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12" w:rsidRPr="00275F5D" w:rsidRDefault="00275F5D" w:rsidP="00E95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275F5D">
        <w:rPr>
          <w:rFonts w:ascii="Times New Roman" w:eastAsia="Times New Roman" w:hAnsi="Times New Roman" w:cs="Times New Roman"/>
          <w:sz w:val="28"/>
          <w:szCs w:val="28"/>
          <w:lang w:eastAsia="es-ES"/>
        </w:rPr>
        <w:t>¿POR QUÉ LA PREGUNTA DE ENFOQUE?</w:t>
      </w:r>
    </w:p>
    <w:p w:rsidR="00275F5D" w:rsidRDefault="00275F5D" w:rsidP="00E9581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275F5D" w:rsidRDefault="00275F5D" w:rsidP="00E9581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275F5D" w:rsidRDefault="00275F5D" w:rsidP="00E9581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275F5D" w:rsidRPr="00275F5D" w:rsidRDefault="00275F5D" w:rsidP="00E9581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E95812" w:rsidRPr="005C3281" w:rsidRDefault="00E95812" w:rsidP="00E9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281">
        <w:rPr>
          <w:rFonts w:ascii="Times New Roman" w:eastAsia="Times New Roman" w:hAnsi="Times New Roman" w:cs="Times New Roman"/>
          <w:sz w:val="24"/>
          <w:szCs w:val="24"/>
          <w:lang w:eastAsia="es-ES"/>
        </w:rPr>
        <w:t>Se puede decir que una pregunta de enfoque es, una pregunta que especifique claramente el problema que el mapa ayudará a resolver.</w:t>
      </w:r>
    </w:p>
    <w:p w:rsidR="00E95812" w:rsidRPr="005C3281" w:rsidRDefault="00E95812" w:rsidP="00E9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2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</w:t>
      </w:r>
      <w:proofErr w:type="gramStart"/>
      <w:r w:rsidRPr="005C32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tanto </w:t>
      </w:r>
      <w:r w:rsidR="0051053C" w:rsidRPr="005C3281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5C3281">
        <w:rPr>
          <w:rFonts w:ascii="Times New Roman" w:eastAsia="Times New Roman" w:hAnsi="Times New Roman" w:cs="Times New Roman"/>
          <w:sz w:val="24"/>
          <w:szCs w:val="24"/>
          <w:lang w:eastAsia="es-ES"/>
        </w:rPr>
        <w:t>es</w:t>
      </w:r>
      <w:proofErr w:type="gramEnd"/>
      <w:r w:rsidRPr="005C32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una pregunta en la que pueden interactuar alumnos y profesor puesto que llega a contextualizar lo que se quiere expresar.</w:t>
      </w:r>
    </w:p>
    <w:p w:rsidR="005C3281" w:rsidRPr="005C3281" w:rsidRDefault="005C3281" w:rsidP="00E9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95812" w:rsidRPr="005C3281" w:rsidRDefault="00E95812" w:rsidP="00E9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281">
        <w:rPr>
          <w:rFonts w:ascii="Times New Roman" w:eastAsia="Times New Roman" w:hAnsi="Times New Roman" w:cs="Times New Roman"/>
          <w:sz w:val="24"/>
          <w:szCs w:val="24"/>
          <w:lang w:eastAsia="es-ES"/>
        </w:rPr>
        <w:t>En el caso de que sea una buena pregunta de enfoque podemos conseguir que ese mapa sea más rico y dicho mapa pueda contestar a esa pregunta en concreto y no a otra.</w:t>
      </w:r>
    </w:p>
    <w:p w:rsidR="00E95812" w:rsidRPr="005C3281" w:rsidRDefault="00E95812" w:rsidP="00E9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281">
        <w:rPr>
          <w:rFonts w:ascii="Times New Roman" w:eastAsia="Times New Roman" w:hAnsi="Times New Roman" w:cs="Times New Roman"/>
          <w:sz w:val="24"/>
          <w:szCs w:val="24"/>
          <w:lang w:eastAsia="es-ES"/>
        </w:rPr>
        <w:t>Se deben tener en cuenta tres elementos a la hora de construir el mapa para poder elaborar esa pregunta de enfoque</w:t>
      </w:r>
      <w:r w:rsidR="0051053C" w:rsidRPr="005C3281">
        <w:rPr>
          <w:rFonts w:ascii="Times New Roman" w:hAnsi="Times New Roman" w:cs="Times New Roman"/>
          <w:sz w:val="24"/>
          <w:szCs w:val="24"/>
        </w:rPr>
        <w:t>:</w:t>
      </w:r>
    </w:p>
    <w:p w:rsidR="00E95812" w:rsidRPr="005C3281" w:rsidRDefault="00E95812" w:rsidP="00E9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95812" w:rsidRPr="005C3281" w:rsidRDefault="00E95812" w:rsidP="00E9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281">
        <w:rPr>
          <w:rFonts w:ascii="Times New Roman" w:eastAsia="Times New Roman" w:hAnsi="Times New Roman" w:cs="Times New Roman"/>
          <w:sz w:val="24"/>
          <w:szCs w:val="24"/>
          <w:lang w:eastAsia="es-ES"/>
        </w:rPr>
        <w:t>En primer lugar debemos definir bien el contexto, a continuación ver el desarrollo del mapa conceptual y por último es esa toma de conciencia.</w:t>
      </w:r>
    </w:p>
    <w:p w:rsidR="00E95812" w:rsidRPr="005C3281" w:rsidRDefault="00E9581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5C3281">
        <w:rPr>
          <w:rFonts w:ascii="Times New Roman" w:eastAsia="Times New Roman" w:hAnsi="Times New Roman" w:cs="Times New Roman"/>
          <w:sz w:val="24"/>
          <w:szCs w:val="24"/>
          <w:lang w:eastAsia="es-ES"/>
        </w:rPr>
        <w:t>En definitiva debemos buscar de manera correcta esas preguntas del enfoque para posteriormente hacer una elaboración correcta del mapa conceptual.</w:t>
      </w: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</w:t>
      </w: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F5D" w:rsidRDefault="00275F5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TAREA 6</w:t>
      </w:r>
    </w:p>
    <w:p w:rsidR="00275F5D" w:rsidRPr="00275F5D" w:rsidRDefault="00275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CARLOS VIZCAINO HERNANDEZ</w:t>
      </w:r>
    </w:p>
    <w:sectPr w:rsidR="00275F5D" w:rsidRPr="00275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12"/>
    <w:rsid w:val="00037C0D"/>
    <w:rsid w:val="00275F5D"/>
    <w:rsid w:val="0051053C"/>
    <w:rsid w:val="005C3281"/>
    <w:rsid w:val="00E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2016-11-25T10:04:00Z</dcterms:created>
  <dcterms:modified xsi:type="dcterms:W3CDTF">2016-11-25T10:35:00Z</dcterms:modified>
</cp:coreProperties>
</file>