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61" w:rsidRDefault="00A54D61" w:rsidP="00A54D61">
      <w:pPr>
        <w:spacing w:after="120" w:line="276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Tarea 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Raul</w:t>
      </w:r>
      <w:proofErr w:type="spellEnd"/>
    </w:p>
    <w:bookmarkEnd w:id="0"/>
    <w:p w:rsidR="007F3BEB" w:rsidRPr="007F3BEB" w:rsidRDefault="007F3BEB" w:rsidP="007F3BEB">
      <w:pPr>
        <w:spacing w:after="120" w:line="276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F3BE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¿Por qué la Pregunta de Enfoque?</w:t>
      </w:r>
    </w:p>
    <w:p w:rsidR="007F3BEB" w:rsidRPr="007F3BEB" w:rsidRDefault="00AC0E7B" w:rsidP="007F3BEB">
      <w:pPr>
        <w:spacing w:after="12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>Pregunta de Enfoque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>es una pregunta que especifique claramente el problema o asunto el mapa conceptual ayudará a resolver. Todo mapa conceptual responde a una pregunta de enfoque, y una buena pregunta de enfoque puede llevar a un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mapa conceptual mucho más rico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:rsidR="007F3BEB" w:rsidRDefault="00AC0E7B" w:rsidP="007F3BEB">
      <w:pPr>
        <w:spacing w:after="12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>na pregunta de</w:t>
      </w:r>
      <w:r w:rsidR="00B17B1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enfoque más dinámica tiene un efecto sobre la naturaleza de las proposiciones generadas, agregar un "cuantificador" al concepto raíz </w:t>
      </w:r>
      <w:r w:rsidR="00094E1B">
        <w:rPr>
          <w:rFonts w:ascii="Times New Roman" w:eastAsia="Times New Roman" w:hAnsi="Times New Roman" w:cs="Times New Roman"/>
          <w:sz w:val="24"/>
          <w:szCs w:val="24"/>
          <w:lang w:eastAsia="es-ES"/>
        </w:rPr>
        <w:t>del mapa tiene un mayor impacto, es decir, los mapas conceptuales adquieren un carácter más dinámico y requieren un pensamiento mas profundo</w:t>
      </w:r>
      <w:r w:rsidR="007F3BEB" w:rsidRPr="007F3BE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094E1B" w:rsidRDefault="00094E1B" w:rsidP="007F3BEB">
      <w:pPr>
        <w:spacing w:after="120" w:line="276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plantean tres estrategias para fomentar un pensamiento dinámico y un aprendizaje significativo:</w:t>
      </w:r>
    </w:p>
    <w:p w:rsidR="00094E1B" w:rsidRDefault="00094E1B" w:rsidP="00094E1B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Mapas cíclicos</w:t>
      </w:r>
    </w:p>
    <w:p w:rsidR="00094E1B" w:rsidRDefault="00094E1B" w:rsidP="00094E1B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Pregunta de enfoque dinámica</w:t>
      </w:r>
    </w:p>
    <w:p w:rsidR="00094E1B" w:rsidRDefault="00094E1B" w:rsidP="00094E1B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Uso de cuantificadores en el concepto raíz</w:t>
      </w:r>
    </w:p>
    <w:p w:rsidR="00094E1B" w:rsidRDefault="00094E1B" w:rsidP="00094E1B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94E1B" w:rsidRPr="00094E1B" w:rsidRDefault="00094E1B" w:rsidP="00094E1B">
      <w:pPr>
        <w:spacing w:after="12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Raúl Márquez García</w:t>
      </w:r>
    </w:p>
    <w:sectPr w:rsidR="00094E1B" w:rsidRPr="00094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569F"/>
    <w:multiLevelType w:val="hybridMultilevel"/>
    <w:tmpl w:val="4F2A9406"/>
    <w:lvl w:ilvl="0" w:tplc="ACC23F28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EB"/>
    <w:rsid w:val="00094E1B"/>
    <w:rsid w:val="00195BB0"/>
    <w:rsid w:val="00507166"/>
    <w:rsid w:val="007F3BEB"/>
    <w:rsid w:val="00A54D61"/>
    <w:rsid w:val="00AC0E7B"/>
    <w:rsid w:val="00B17B1D"/>
    <w:rsid w:val="00F3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509E"/>
  <w15:chartTrackingRefBased/>
  <w15:docId w15:val="{EF596D27-5F52-4656-A0B4-98E8184B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2016-11-07T11:48:00Z</dcterms:created>
  <dcterms:modified xsi:type="dcterms:W3CDTF">2016-11-07T13:02:00Z</dcterms:modified>
</cp:coreProperties>
</file>