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EF051" w14:textId="64E91051" w:rsidR="00A57A2E" w:rsidRDefault="004028FE" w:rsidP="00A57A2E">
      <w:pPr>
        <w:jc w:val="center"/>
        <w:rPr>
          <w:color w:val="5B9BD5" w:themeColor="accent1"/>
          <w:u w:val="single"/>
          <w:lang w:val="es-ES"/>
        </w:rPr>
      </w:pPr>
      <w:r>
        <w:rPr>
          <w:color w:val="5B9BD5" w:themeColor="accent1"/>
          <w:u w:val="single"/>
          <w:lang w:val="es-ES"/>
        </w:rPr>
        <w:t xml:space="preserve">Mapas de experto </w:t>
      </w:r>
      <w:r w:rsidR="00602FF7">
        <w:rPr>
          <w:color w:val="5B9BD5" w:themeColor="accent1"/>
          <w:u w:val="single"/>
          <w:lang w:val="es-ES"/>
        </w:rPr>
        <w:t xml:space="preserve">tridimensionales </w:t>
      </w:r>
    </w:p>
    <w:p w14:paraId="25D62134" w14:textId="77777777" w:rsidR="00A57A2E" w:rsidRDefault="00A57A2E" w:rsidP="00672E45">
      <w:pPr>
        <w:jc w:val="both"/>
        <w:rPr>
          <w:color w:val="000000" w:themeColor="text1"/>
          <w:lang w:val="es-ES"/>
        </w:rPr>
      </w:pPr>
    </w:p>
    <w:p w14:paraId="0F724F16" w14:textId="113984AE" w:rsidR="00FD3A0E" w:rsidRDefault="00FA7FDD" w:rsidP="00236CBC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El libro</w:t>
      </w:r>
      <w:r w:rsidR="009D101B">
        <w:rPr>
          <w:color w:val="000000" w:themeColor="text1"/>
          <w:lang w:val="es-ES"/>
        </w:rPr>
        <w:t xml:space="preserve">, realizado </w:t>
      </w:r>
      <w:r w:rsidR="00613880">
        <w:rPr>
          <w:color w:val="000000" w:themeColor="text1"/>
          <w:lang w:val="es-ES"/>
        </w:rPr>
        <w:t>durante un proyecto de investigación educativa,</w:t>
      </w:r>
      <w:r>
        <w:rPr>
          <w:color w:val="000000" w:themeColor="text1"/>
          <w:lang w:val="es-ES"/>
        </w:rPr>
        <w:t xml:space="preserve"> se titula </w:t>
      </w:r>
      <w:r w:rsidR="00C504D6" w:rsidRPr="00FA7FDD">
        <w:rPr>
          <w:i/>
          <w:color w:val="000000" w:themeColor="text1"/>
          <w:lang w:val="es-ES"/>
        </w:rPr>
        <w:t>Mapas de experto tridimensionale</w:t>
      </w:r>
      <w:r>
        <w:rPr>
          <w:i/>
          <w:color w:val="000000" w:themeColor="text1"/>
          <w:lang w:val="es-ES"/>
        </w:rPr>
        <w:t xml:space="preserve">s. Aplicaciones al diseño de secuencias instrucción alas de física, basada en la teoría de la </w:t>
      </w:r>
      <w:r w:rsidR="009D101B">
        <w:rPr>
          <w:i/>
          <w:color w:val="000000" w:themeColor="text1"/>
          <w:lang w:val="es-ES"/>
        </w:rPr>
        <w:t xml:space="preserve">elaboración. </w:t>
      </w:r>
      <w:r w:rsidR="009D101B">
        <w:rPr>
          <w:color w:val="000000" w:themeColor="text1"/>
          <w:lang w:val="es-ES"/>
        </w:rPr>
        <w:t xml:space="preserve">Este libro </w:t>
      </w:r>
      <w:r w:rsidR="00613880">
        <w:rPr>
          <w:color w:val="000000" w:themeColor="text1"/>
          <w:lang w:val="es-ES"/>
        </w:rPr>
        <w:t xml:space="preserve">contiene: </w:t>
      </w:r>
      <w:r w:rsidR="00C504D6" w:rsidRPr="00C504D6">
        <w:rPr>
          <w:color w:val="000000" w:themeColor="text1"/>
          <w:lang w:val="es-ES"/>
        </w:rPr>
        <w:t>3 discos de ordenador</w:t>
      </w:r>
      <w:r w:rsidR="0017495C">
        <w:rPr>
          <w:color w:val="000000" w:themeColor="text1"/>
          <w:lang w:val="es-ES"/>
        </w:rPr>
        <w:t xml:space="preserve"> y </w:t>
      </w:r>
      <w:r w:rsidR="0017495C" w:rsidRPr="00C504D6">
        <w:rPr>
          <w:color w:val="000000" w:themeColor="text1"/>
          <w:lang w:val="es-ES"/>
        </w:rPr>
        <w:t>un CD</w:t>
      </w:r>
      <w:r w:rsidR="0017495C">
        <w:rPr>
          <w:color w:val="000000" w:themeColor="text1"/>
          <w:lang w:val="es-ES"/>
        </w:rPr>
        <w:t xml:space="preserve">-ROM con 165 mapas de experto y </w:t>
      </w:r>
      <w:r w:rsidR="00C504D6" w:rsidRPr="00C504D6">
        <w:rPr>
          <w:color w:val="000000" w:themeColor="text1"/>
          <w:lang w:val="es-ES"/>
        </w:rPr>
        <w:t>4 manuales en papel.</w:t>
      </w:r>
    </w:p>
    <w:p w14:paraId="398A9B9F" w14:textId="77777777" w:rsidR="00FC6FBB" w:rsidRDefault="00FC6FBB" w:rsidP="00236CBC">
      <w:pPr>
        <w:ind w:firstLine="426"/>
        <w:jc w:val="both"/>
        <w:rPr>
          <w:color w:val="000000" w:themeColor="text1"/>
          <w:lang w:val="es-ES"/>
        </w:rPr>
      </w:pPr>
    </w:p>
    <w:p w14:paraId="44A70DD7" w14:textId="3B9C5AD2" w:rsidR="00E75F5C" w:rsidRDefault="00B223EB" w:rsidP="00E75F5C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Se considera el aprendizaje constructivista </w:t>
      </w:r>
      <w:r w:rsidR="009B334E">
        <w:rPr>
          <w:color w:val="000000" w:themeColor="text1"/>
          <w:lang w:val="es-ES"/>
        </w:rPr>
        <w:t xml:space="preserve">como sustento de la calidad en la educación, ya que engloba un conjunto de presupuestos y principios </w:t>
      </w:r>
      <w:proofErr w:type="spellStart"/>
      <w:r w:rsidR="009B334E">
        <w:rPr>
          <w:color w:val="000000" w:themeColor="text1"/>
          <w:lang w:val="es-ES"/>
        </w:rPr>
        <w:t>psicopedagógicos</w:t>
      </w:r>
      <w:proofErr w:type="spellEnd"/>
      <w:r w:rsidR="009B334E">
        <w:rPr>
          <w:color w:val="000000" w:themeColor="text1"/>
          <w:lang w:val="es-ES"/>
        </w:rPr>
        <w:t>.</w:t>
      </w:r>
      <w:r w:rsidR="00B3649D">
        <w:rPr>
          <w:color w:val="000000" w:themeColor="text1"/>
          <w:lang w:val="es-ES"/>
        </w:rPr>
        <w:t xml:space="preserve"> El constructivismo puede suponer una dificultad a </w:t>
      </w:r>
      <w:r w:rsidR="00150378">
        <w:rPr>
          <w:color w:val="000000" w:themeColor="text1"/>
          <w:lang w:val="es-ES"/>
        </w:rPr>
        <w:t>l</w:t>
      </w:r>
      <w:r w:rsidR="00B3649D">
        <w:rPr>
          <w:color w:val="000000" w:themeColor="text1"/>
          <w:lang w:val="es-ES"/>
        </w:rPr>
        <w:t>a hora de encontrar estrategias</w:t>
      </w:r>
      <w:r w:rsidR="00E75F5C">
        <w:rPr>
          <w:color w:val="000000" w:themeColor="text1"/>
          <w:lang w:val="es-ES"/>
        </w:rPr>
        <w:t xml:space="preserve"> y recursos</w:t>
      </w:r>
      <w:r w:rsidR="00B3649D">
        <w:rPr>
          <w:color w:val="000000" w:themeColor="text1"/>
          <w:lang w:val="es-ES"/>
        </w:rPr>
        <w:t xml:space="preserve"> de aprendizaje</w:t>
      </w:r>
      <w:r w:rsidR="00E75F5C">
        <w:rPr>
          <w:color w:val="000000" w:themeColor="text1"/>
          <w:lang w:val="es-ES"/>
        </w:rPr>
        <w:t xml:space="preserve"> útiles. Por ello los ma</w:t>
      </w:r>
      <w:r w:rsidR="00C23261">
        <w:rPr>
          <w:color w:val="000000" w:themeColor="text1"/>
          <w:lang w:val="es-ES"/>
        </w:rPr>
        <w:t xml:space="preserve">pas que contiene el libro se realizaron </w:t>
      </w:r>
      <w:r w:rsidR="00084FBE">
        <w:rPr>
          <w:color w:val="000000" w:themeColor="text1"/>
          <w:lang w:val="es-ES"/>
        </w:rPr>
        <w:t xml:space="preserve">basados en la teoría de </w:t>
      </w:r>
      <w:proofErr w:type="spellStart"/>
      <w:r w:rsidR="00084FBE">
        <w:rPr>
          <w:color w:val="000000" w:themeColor="text1"/>
          <w:lang w:val="es-ES"/>
        </w:rPr>
        <w:t>Reigeluth</w:t>
      </w:r>
      <w:proofErr w:type="spellEnd"/>
      <w:r w:rsidR="00084FBE">
        <w:rPr>
          <w:color w:val="000000" w:themeColor="text1"/>
          <w:lang w:val="es-ES"/>
        </w:rPr>
        <w:t xml:space="preserve"> y Stein,</w:t>
      </w:r>
      <w:r w:rsidR="004A7E9B">
        <w:rPr>
          <w:color w:val="000000" w:themeColor="text1"/>
          <w:lang w:val="es-ES"/>
        </w:rPr>
        <w:t xml:space="preserve"> </w:t>
      </w:r>
      <w:r w:rsidR="0062721B">
        <w:rPr>
          <w:color w:val="000000" w:themeColor="text1"/>
          <w:lang w:val="es-ES"/>
        </w:rPr>
        <w:t>teniendo en cuenta que esta teo</w:t>
      </w:r>
      <w:r w:rsidR="00EB7958">
        <w:rPr>
          <w:color w:val="000000" w:themeColor="text1"/>
          <w:lang w:val="es-ES"/>
        </w:rPr>
        <w:t>ría ayuda a los profesores a est</w:t>
      </w:r>
      <w:r w:rsidR="00150378">
        <w:rPr>
          <w:color w:val="000000" w:themeColor="text1"/>
          <w:lang w:val="es-ES"/>
        </w:rPr>
        <w:t xml:space="preserve">ructurar, organizar y </w:t>
      </w:r>
      <w:proofErr w:type="spellStart"/>
      <w:r w:rsidR="00150378">
        <w:rPr>
          <w:color w:val="000000" w:themeColor="text1"/>
          <w:lang w:val="es-ES"/>
        </w:rPr>
        <w:t>secuenciar</w:t>
      </w:r>
      <w:proofErr w:type="spellEnd"/>
      <w:r w:rsidR="00EB7958">
        <w:rPr>
          <w:color w:val="000000" w:themeColor="text1"/>
          <w:lang w:val="es-ES"/>
        </w:rPr>
        <w:t xml:space="preserve"> los contenidos</w:t>
      </w:r>
      <w:r w:rsidR="00E75F5C">
        <w:rPr>
          <w:color w:val="000000" w:themeColor="text1"/>
          <w:lang w:val="es-ES"/>
        </w:rPr>
        <w:t>.</w:t>
      </w:r>
    </w:p>
    <w:p w14:paraId="1580FDCD" w14:textId="77777777" w:rsidR="00FC6FBB" w:rsidRDefault="00FC6FBB" w:rsidP="00E75F5C">
      <w:pPr>
        <w:ind w:firstLine="426"/>
        <w:jc w:val="both"/>
        <w:rPr>
          <w:color w:val="000000" w:themeColor="text1"/>
          <w:lang w:val="es-ES"/>
        </w:rPr>
      </w:pPr>
    </w:p>
    <w:p w14:paraId="03F588E2" w14:textId="7F6B96E6" w:rsidR="00B5369C" w:rsidRDefault="00B5369C" w:rsidP="00E75F5C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La teoría de la elaboración </w:t>
      </w:r>
      <w:r w:rsidR="006F5CE7">
        <w:rPr>
          <w:color w:val="000000" w:themeColor="text1"/>
          <w:lang w:val="es-ES"/>
        </w:rPr>
        <w:t>no tiene en cuenta aspectos decisivos para la enseñanza/aprendizaje</w:t>
      </w:r>
      <w:r w:rsidR="00BD0FE2">
        <w:rPr>
          <w:color w:val="000000" w:themeColor="text1"/>
          <w:lang w:val="es-ES"/>
        </w:rPr>
        <w:t xml:space="preserve"> de la Física, como por ejemplo la importancia de los fenómenos físicos, por lo que se plantean dos objetivos fundamentales:</w:t>
      </w:r>
    </w:p>
    <w:p w14:paraId="1F6BA37C" w14:textId="4AF63035" w:rsidR="00BD0FE2" w:rsidRDefault="00BC2593" w:rsidP="00BD0FE2">
      <w:pPr>
        <w:pStyle w:val="Prrafodelista"/>
        <w:numPr>
          <w:ilvl w:val="0"/>
          <w:numId w:val="6"/>
        </w:numPr>
        <w:jc w:val="both"/>
        <w:rPr>
          <w:color w:val="000000" w:themeColor="text1"/>
          <w:lang w:val="es-ES"/>
        </w:rPr>
      </w:pPr>
      <w:r w:rsidRPr="00BC2593">
        <w:rPr>
          <w:color w:val="000000" w:themeColor="text1"/>
          <w:lang w:val="es-ES"/>
        </w:rPr>
        <w:t>Complementar la teoría de la elabora</w:t>
      </w:r>
      <w:r>
        <w:rPr>
          <w:color w:val="000000" w:themeColor="text1"/>
          <w:lang w:val="es-ES"/>
        </w:rPr>
        <w:t xml:space="preserve">ción aportando </w:t>
      </w:r>
      <w:r w:rsidRPr="00BC2593">
        <w:rPr>
          <w:color w:val="000000" w:themeColor="text1"/>
          <w:lang w:val="es-ES"/>
        </w:rPr>
        <w:t xml:space="preserve">nuevos elementos </w:t>
      </w:r>
      <w:proofErr w:type="spellStart"/>
      <w:r w:rsidRPr="00BC2593">
        <w:rPr>
          <w:color w:val="000000" w:themeColor="text1"/>
          <w:lang w:val="es-ES"/>
        </w:rPr>
        <w:t>psicopedagógicos</w:t>
      </w:r>
      <w:proofErr w:type="spellEnd"/>
      <w:r w:rsidRPr="00BC2593">
        <w:rPr>
          <w:color w:val="000000" w:themeColor="text1"/>
          <w:lang w:val="es-ES"/>
        </w:rPr>
        <w:t xml:space="preserve"> que facilit</w:t>
      </w:r>
      <w:r>
        <w:rPr>
          <w:color w:val="000000" w:themeColor="text1"/>
          <w:lang w:val="es-ES"/>
        </w:rPr>
        <w:t>en su aplicación en la</w:t>
      </w:r>
      <w:r w:rsidRPr="00BC2593">
        <w:rPr>
          <w:color w:val="000000" w:themeColor="text1"/>
          <w:lang w:val="es-ES"/>
        </w:rPr>
        <w:t xml:space="preserve"> enseñanza de la Física.</w:t>
      </w:r>
    </w:p>
    <w:p w14:paraId="61A44CC6" w14:textId="194C69B1" w:rsidR="00BC2593" w:rsidRDefault="00AA610E" w:rsidP="00BD0FE2">
      <w:pPr>
        <w:pStyle w:val="Prrafodelista"/>
        <w:numPr>
          <w:ilvl w:val="0"/>
          <w:numId w:val="6"/>
        </w:numPr>
        <w:jc w:val="both"/>
        <w:rPr>
          <w:color w:val="000000" w:themeColor="text1"/>
          <w:lang w:val="es-ES"/>
        </w:rPr>
      </w:pPr>
      <w:r w:rsidRPr="00AA610E">
        <w:rPr>
          <w:color w:val="000000" w:themeColor="text1"/>
          <w:lang w:val="es-ES"/>
        </w:rPr>
        <w:t xml:space="preserve">Estudiar las posibilidades de los "mapas de experto tridimensionales" para el diseño de secuencias </w:t>
      </w:r>
      <w:proofErr w:type="spellStart"/>
      <w:r w:rsidRPr="00AA610E">
        <w:rPr>
          <w:color w:val="000000" w:themeColor="text1"/>
          <w:lang w:val="es-ES"/>
        </w:rPr>
        <w:t>instruccionales</w:t>
      </w:r>
      <w:proofErr w:type="spellEnd"/>
      <w:r w:rsidRPr="00AA610E">
        <w:rPr>
          <w:color w:val="000000" w:themeColor="text1"/>
          <w:lang w:val="es-ES"/>
        </w:rPr>
        <w:t xml:space="preserve"> que mejoren la calidad de los aprendizajes en la Educación Secundaria.</w:t>
      </w:r>
    </w:p>
    <w:p w14:paraId="24028C4E" w14:textId="77777777" w:rsidR="00372A5B" w:rsidRDefault="00372A5B" w:rsidP="00372A5B">
      <w:pPr>
        <w:jc w:val="both"/>
        <w:rPr>
          <w:color w:val="000000" w:themeColor="text1"/>
          <w:lang w:val="es-ES"/>
        </w:rPr>
      </w:pPr>
    </w:p>
    <w:p w14:paraId="2F91734C" w14:textId="7855009A" w:rsidR="001B5661" w:rsidRDefault="001B5661" w:rsidP="00372A5B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Las </w:t>
      </w:r>
      <w:r w:rsidR="00372A5B" w:rsidRPr="00372A5B">
        <w:rPr>
          <w:color w:val="000000" w:themeColor="text1"/>
          <w:lang w:val="es-ES"/>
        </w:rPr>
        <w:t>propuestas de innovación, así como las implicaciones didác</w:t>
      </w:r>
      <w:r>
        <w:rPr>
          <w:color w:val="000000" w:themeColor="text1"/>
          <w:lang w:val="es-ES"/>
        </w:rPr>
        <w:t>ticas, se justifican y describen en los capítulos siguientes</w:t>
      </w:r>
      <w:r w:rsidR="00372A5B" w:rsidRPr="00372A5B">
        <w:rPr>
          <w:color w:val="000000" w:themeColor="text1"/>
          <w:lang w:val="es-ES"/>
        </w:rPr>
        <w:t xml:space="preserve">. </w:t>
      </w:r>
      <w:r w:rsidR="00072615">
        <w:rPr>
          <w:color w:val="000000" w:themeColor="text1"/>
          <w:lang w:val="es-ES"/>
        </w:rPr>
        <w:t>Se presentan así, dos alternat</w:t>
      </w:r>
      <w:r w:rsidR="003805E2">
        <w:rPr>
          <w:color w:val="000000" w:themeColor="text1"/>
          <w:lang w:val="es-ES"/>
        </w:rPr>
        <w:t xml:space="preserve">ivas para organizar la </w:t>
      </w:r>
      <w:proofErr w:type="spellStart"/>
      <w:r w:rsidR="003805E2">
        <w:rPr>
          <w:color w:val="000000" w:themeColor="text1"/>
          <w:lang w:val="es-ES"/>
        </w:rPr>
        <w:t>secuenciació</w:t>
      </w:r>
      <w:r w:rsidR="005A5503">
        <w:rPr>
          <w:color w:val="000000" w:themeColor="text1"/>
          <w:lang w:val="es-ES"/>
        </w:rPr>
        <w:t>n</w:t>
      </w:r>
      <w:proofErr w:type="spellEnd"/>
      <w:r w:rsidR="005A5503">
        <w:rPr>
          <w:color w:val="000000" w:themeColor="text1"/>
          <w:lang w:val="es-ES"/>
        </w:rPr>
        <w:t xml:space="preserve"> </w:t>
      </w:r>
      <w:r w:rsidR="00150378">
        <w:rPr>
          <w:color w:val="000000" w:themeColor="text1"/>
          <w:lang w:val="es-ES"/>
        </w:rPr>
        <w:t xml:space="preserve">de la </w:t>
      </w:r>
      <w:r w:rsidR="005A5503">
        <w:rPr>
          <w:color w:val="000000" w:themeColor="text1"/>
          <w:lang w:val="es-ES"/>
        </w:rPr>
        <w:t>enseñanza/aprendizaje a partir de</w:t>
      </w:r>
      <w:r w:rsidR="003805E2">
        <w:rPr>
          <w:color w:val="000000" w:themeColor="text1"/>
          <w:lang w:val="es-ES"/>
        </w:rPr>
        <w:t>:</w:t>
      </w:r>
    </w:p>
    <w:p w14:paraId="3E63389F" w14:textId="3E460A1F" w:rsidR="003805E2" w:rsidRDefault="003805E2" w:rsidP="003805E2">
      <w:pPr>
        <w:pStyle w:val="Prrafodelista"/>
        <w:numPr>
          <w:ilvl w:val="0"/>
          <w:numId w:val="6"/>
        </w:numPr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Análisis interno del contenido a enseñar.</w:t>
      </w:r>
    </w:p>
    <w:p w14:paraId="05D101FD" w14:textId="599F92A8" w:rsidR="003805E2" w:rsidRPr="003805E2" w:rsidRDefault="005A5503" w:rsidP="003805E2">
      <w:pPr>
        <w:pStyle w:val="Prrafodelista"/>
        <w:numPr>
          <w:ilvl w:val="0"/>
          <w:numId w:val="6"/>
        </w:numPr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Análi</w:t>
      </w:r>
      <w:r w:rsidR="00CA1898">
        <w:rPr>
          <w:color w:val="000000" w:themeColor="text1"/>
          <w:lang w:val="es-ES"/>
        </w:rPr>
        <w:t>sis de las tareas que se quiere</w:t>
      </w:r>
      <w:r>
        <w:rPr>
          <w:color w:val="000000" w:themeColor="text1"/>
          <w:lang w:val="es-ES"/>
        </w:rPr>
        <w:t xml:space="preserve"> que el alumno sepa realizar.</w:t>
      </w:r>
    </w:p>
    <w:p w14:paraId="1D1305FA" w14:textId="0560DD6E" w:rsidR="005A5503" w:rsidRDefault="00610C7D" w:rsidP="00372A5B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La teoría de la elaboración se </w:t>
      </w:r>
      <w:r w:rsidR="00F32A4D">
        <w:rPr>
          <w:color w:val="000000" w:themeColor="text1"/>
          <w:lang w:val="es-ES"/>
        </w:rPr>
        <w:t xml:space="preserve">basa en estas dos ideas, pues </w:t>
      </w:r>
      <w:r w:rsidRPr="00610C7D">
        <w:rPr>
          <w:color w:val="000000" w:themeColor="text1"/>
          <w:lang w:val="es-ES"/>
        </w:rPr>
        <w:t>el proceso de aprendizaje</w:t>
      </w:r>
      <w:r w:rsidR="00F32A4D">
        <w:rPr>
          <w:color w:val="000000" w:themeColor="text1"/>
          <w:lang w:val="es-ES"/>
        </w:rPr>
        <w:t xml:space="preserve"> debe comenzar </w:t>
      </w:r>
      <w:r w:rsidRPr="00610C7D">
        <w:rPr>
          <w:color w:val="000000" w:themeColor="text1"/>
          <w:lang w:val="es-ES"/>
        </w:rPr>
        <w:t>por las hab</w:t>
      </w:r>
      <w:r w:rsidR="00F32A4D">
        <w:rPr>
          <w:color w:val="000000" w:themeColor="text1"/>
          <w:lang w:val="es-ES"/>
        </w:rPr>
        <w:t>ilidades más bás</w:t>
      </w:r>
      <w:r w:rsidR="000945C2">
        <w:rPr>
          <w:color w:val="000000" w:themeColor="text1"/>
          <w:lang w:val="es-ES"/>
        </w:rPr>
        <w:t>icas y simples, aumentando e</w:t>
      </w:r>
      <w:r w:rsidR="00BE60D4">
        <w:rPr>
          <w:color w:val="000000" w:themeColor="text1"/>
          <w:lang w:val="es-ES"/>
        </w:rPr>
        <w:t>l</w:t>
      </w:r>
      <w:r w:rsidR="000945C2">
        <w:rPr>
          <w:color w:val="000000" w:themeColor="text1"/>
          <w:lang w:val="es-ES"/>
        </w:rPr>
        <w:t xml:space="preserve"> conocimiento de forma progresiva</w:t>
      </w:r>
      <w:r w:rsidR="00BE60D4">
        <w:rPr>
          <w:color w:val="000000" w:themeColor="text1"/>
          <w:lang w:val="es-ES"/>
        </w:rPr>
        <w:t xml:space="preserve"> (de lo simple a lo complejo</w:t>
      </w:r>
      <w:r w:rsidR="00FF5081">
        <w:rPr>
          <w:color w:val="000000" w:themeColor="text1"/>
          <w:lang w:val="es-ES"/>
        </w:rPr>
        <w:t>) y consolidando las relaciones entre conceptos</w:t>
      </w:r>
      <w:r w:rsidR="000945C2">
        <w:rPr>
          <w:color w:val="000000" w:themeColor="text1"/>
          <w:lang w:val="es-ES"/>
        </w:rPr>
        <w:t>. Est</w:t>
      </w:r>
      <w:r w:rsidR="00BE60D4">
        <w:rPr>
          <w:color w:val="000000" w:themeColor="text1"/>
          <w:lang w:val="es-ES"/>
        </w:rPr>
        <w:t xml:space="preserve">e aprendizaje es facilitado por </w:t>
      </w:r>
      <w:r w:rsidRPr="00610C7D">
        <w:rPr>
          <w:color w:val="000000" w:themeColor="text1"/>
          <w:lang w:val="es-ES"/>
        </w:rPr>
        <w:t xml:space="preserve">los epítomes, los niveles de elaboración, los </w:t>
      </w:r>
      <w:proofErr w:type="spellStart"/>
      <w:r w:rsidRPr="00610C7D">
        <w:rPr>
          <w:color w:val="000000" w:themeColor="text1"/>
          <w:lang w:val="es-ES"/>
        </w:rPr>
        <w:t>prerrequisitos</w:t>
      </w:r>
      <w:proofErr w:type="spellEnd"/>
      <w:r w:rsidRPr="00610C7D">
        <w:rPr>
          <w:color w:val="000000" w:themeColor="text1"/>
          <w:lang w:val="es-ES"/>
        </w:rPr>
        <w:t xml:space="preserve"> de aprendizaje y las estrategias didácticas de apoyo.</w:t>
      </w:r>
    </w:p>
    <w:p w14:paraId="7DD90F00" w14:textId="77777777" w:rsidR="005A5503" w:rsidRDefault="005A5503" w:rsidP="00372A5B">
      <w:pPr>
        <w:ind w:firstLine="426"/>
        <w:jc w:val="both"/>
        <w:rPr>
          <w:color w:val="000000" w:themeColor="text1"/>
          <w:lang w:val="es-ES"/>
        </w:rPr>
      </w:pPr>
    </w:p>
    <w:p w14:paraId="6B009F35" w14:textId="77777777" w:rsidR="00D840BE" w:rsidRDefault="009516C0" w:rsidP="00372A5B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A continuación consideran como contenido organizador a los fenómenos </w:t>
      </w:r>
      <w:r w:rsidR="00B165EA">
        <w:rPr>
          <w:color w:val="000000" w:themeColor="text1"/>
          <w:lang w:val="es-ES"/>
        </w:rPr>
        <w:t>físicos, debido a</w:t>
      </w:r>
      <w:r w:rsidR="00D73FA9">
        <w:rPr>
          <w:color w:val="000000" w:themeColor="text1"/>
          <w:lang w:val="es-ES"/>
        </w:rPr>
        <w:t xml:space="preserve"> lo importante que es la información aprendida a </w:t>
      </w:r>
      <w:r w:rsidR="00B165EA">
        <w:rPr>
          <w:color w:val="000000" w:themeColor="text1"/>
          <w:lang w:val="es-ES"/>
        </w:rPr>
        <w:t>través de los hechos fí</w:t>
      </w:r>
      <w:r w:rsidR="006C52B2">
        <w:rPr>
          <w:color w:val="000000" w:themeColor="text1"/>
          <w:lang w:val="es-ES"/>
        </w:rPr>
        <w:t>sicos, definitivos en el aprendizaje y enseñanza de la física</w:t>
      </w:r>
      <w:r w:rsidR="00F26DBC">
        <w:rPr>
          <w:color w:val="000000" w:themeColor="text1"/>
          <w:lang w:val="es-ES"/>
        </w:rPr>
        <w:t xml:space="preserve">. La teoría de la elaboración no presenta una clara </w:t>
      </w:r>
      <w:r w:rsidR="00AA503E">
        <w:rPr>
          <w:color w:val="000000" w:themeColor="text1"/>
          <w:lang w:val="es-ES"/>
        </w:rPr>
        <w:t>jerarquizació</w:t>
      </w:r>
      <w:r w:rsidR="00F26DBC">
        <w:rPr>
          <w:color w:val="000000" w:themeColor="text1"/>
          <w:lang w:val="es-ES"/>
        </w:rPr>
        <w:t>n de estos hechos y es, por ello, una de las modificaciones que se plantean en el libro.</w:t>
      </w:r>
      <w:r w:rsidR="006F73DB">
        <w:rPr>
          <w:color w:val="000000" w:themeColor="text1"/>
          <w:lang w:val="es-ES"/>
        </w:rPr>
        <w:t xml:space="preserve"> </w:t>
      </w:r>
    </w:p>
    <w:p w14:paraId="10956F8D" w14:textId="77777777" w:rsidR="00FC6FBB" w:rsidRDefault="00FC6FBB" w:rsidP="00372A5B">
      <w:pPr>
        <w:ind w:firstLine="426"/>
        <w:jc w:val="both"/>
        <w:rPr>
          <w:color w:val="000000" w:themeColor="text1"/>
          <w:lang w:val="es-ES"/>
        </w:rPr>
      </w:pPr>
    </w:p>
    <w:p w14:paraId="1CC91511" w14:textId="7BD9A6C6" w:rsidR="0029180B" w:rsidRDefault="006F73DB" w:rsidP="00372A5B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También se aborda </w:t>
      </w:r>
      <w:r w:rsidRPr="006F73DB">
        <w:rPr>
          <w:color w:val="000000" w:themeColor="text1"/>
          <w:lang w:val="es-ES"/>
        </w:rPr>
        <w:t xml:space="preserve">la causalidad y legalidad como criterio para establecer la secuencia </w:t>
      </w:r>
      <w:proofErr w:type="spellStart"/>
      <w:r w:rsidRPr="006F73DB">
        <w:rPr>
          <w:color w:val="000000" w:themeColor="text1"/>
          <w:lang w:val="es-ES"/>
        </w:rPr>
        <w:t>elaborativa</w:t>
      </w:r>
      <w:proofErr w:type="spellEnd"/>
      <w:r w:rsidRPr="006F73DB">
        <w:rPr>
          <w:color w:val="000000" w:themeColor="text1"/>
          <w:lang w:val="es-ES"/>
        </w:rPr>
        <w:t>.</w:t>
      </w:r>
      <w:r w:rsidR="00D840BE">
        <w:rPr>
          <w:color w:val="000000" w:themeColor="text1"/>
          <w:lang w:val="es-ES"/>
        </w:rPr>
        <w:t xml:space="preserve"> Los hechos físicos </w:t>
      </w:r>
      <w:r w:rsidR="00AA7A3D">
        <w:rPr>
          <w:color w:val="000000" w:themeColor="text1"/>
          <w:lang w:val="es-ES"/>
        </w:rPr>
        <w:t>necesitan una explicación que normalmente se basa en el pensamiento causal</w:t>
      </w:r>
      <w:r w:rsidR="00B32FCA">
        <w:rPr>
          <w:color w:val="000000" w:themeColor="text1"/>
          <w:lang w:val="es-ES"/>
        </w:rPr>
        <w:t>,</w:t>
      </w:r>
      <w:r w:rsidR="00061335">
        <w:rPr>
          <w:color w:val="000000" w:themeColor="text1"/>
          <w:lang w:val="es-ES"/>
        </w:rPr>
        <w:t xml:space="preserve"> aunque cuando un hecho, o las consecuencias de este, se repiten reiteradamente se </w:t>
      </w:r>
      <w:r w:rsidR="00B32FCA">
        <w:rPr>
          <w:color w:val="000000" w:themeColor="text1"/>
          <w:lang w:val="es-ES"/>
        </w:rPr>
        <w:t xml:space="preserve">establece una ley. Dicha ley no conlleva una interferencia causal, sino una verificación de lo observable. En el conocimiento científico </w:t>
      </w:r>
      <w:r w:rsidR="00A10B4D">
        <w:rPr>
          <w:color w:val="000000" w:themeColor="text1"/>
          <w:lang w:val="es-ES"/>
        </w:rPr>
        <w:t>se dan los siguientes pasos:</w:t>
      </w:r>
    </w:p>
    <w:p w14:paraId="3F5004EC" w14:textId="3B842C80" w:rsidR="00A10B4D" w:rsidRDefault="00A10B4D" w:rsidP="00A10B4D">
      <w:pPr>
        <w:pStyle w:val="Prrafodelista"/>
        <w:numPr>
          <w:ilvl w:val="0"/>
          <w:numId w:val="6"/>
        </w:numPr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Determinar el hecho observable.</w:t>
      </w:r>
    </w:p>
    <w:p w14:paraId="7ACA3C9C" w14:textId="418F17AF" w:rsidR="00A10B4D" w:rsidRDefault="00A10B4D" w:rsidP="00A10B4D">
      <w:pPr>
        <w:pStyle w:val="Prrafodelista"/>
        <w:numPr>
          <w:ilvl w:val="0"/>
          <w:numId w:val="6"/>
        </w:numPr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lastRenderedPageBreak/>
        <w:t>Obtener la ley (o leyes) como expresión numérica de un resultado inducido.</w:t>
      </w:r>
    </w:p>
    <w:p w14:paraId="298C75D5" w14:textId="14BC6A3A" w:rsidR="00A10B4D" w:rsidRDefault="00A10B4D" w:rsidP="00A10B4D">
      <w:pPr>
        <w:pStyle w:val="Prrafodelista"/>
        <w:numPr>
          <w:ilvl w:val="0"/>
          <w:numId w:val="6"/>
        </w:numPr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Reformular las leyes anteriores con un sistema </w:t>
      </w:r>
      <w:r w:rsidR="0097314C">
        <w:rPr>
          <w:color w:val="000000" w:themeColor="text1"/>
          <w:lang w:val="es-ES"/>
        </w:rPr>
        <w:t>más inclusivo.</w:t>
      </w:r>
    </w:p>
    <w:p w14:paraId="591BA601" w14:textId="406B44FD" w:rsidR="0097314C" w:rsidRDefault="0097314C" w:rsidP="00A10B4D">
      <w:pPr>
        <w:pStyle w:val="Prrafodelista"/>
        <w:numPr>
          <w:ilvl w:val="0"/>
          <w:numId w:val="6"/>
        </w:numPr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Buscar la explicación causal construyendo un modelo teórico.</w:t>
      </w:r>
    </w:p>
    <w:p w14:paraId="61AD56FA" w14:textId="30EB16F0" w:rsidR="005131FF" w:rsidRDefault="004A7E19" w:rsidP="004A7E19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De esta forma se podrán delimitar </w:t>
      </w:r>
      <w:r w:rsidR="00372A5B" w:rsidRPr="00372A5B">
        <w:rPr>
          <w:color w:val="000000" w:themeColor="text1"/>
          <w:lang w:val="es-ES"/>
        </w:rPr>
        <w:t>diferente niveles de elaboración del aprendizaje, desde el planteamiento de explicaciones caus</w:t>
      </w:r>
      <w:r>
        <w:rPr>
          <w:color w:val="000000" w:themeColor="text1"/>
          <w:lang w:val="es-ES"/>
        </w:rPr>
        <w:t>ales hasta</w:t>
      </w:r>
      <w:r w:rsidR="00973D71">
        <w:rPr>
          <w:color w:val="000000" w:themeColor="text1"/>
          <w:lang w:val="es-ES"/>
        </w:rPr>
        <w:t xml:space="preserve"> las leyes</w:t>
      </w:r>
      <w:r w:rsidR="004275C6">
        <w:rPr>
          <w:color w:val="000000" w:themeColor="text1"/>
          <w:lang w:val="es-ES"/>
        </w:rPr>
        <w:t xml:space="preserve"> cada vez</w:t>
      </w:r>
      <w:r w:rsidR="005131FF">
        <w:rPr>
          <w:color w:val="000000" w:themeColor="text1"/>
          <w:lang w:val="es-ES"/>
        </w:rPr>
        <w:t xml:space="preserve"> más complejas.</w:t>
      </w:r>
    </w:p>
    <w:p w14:paraId="591A3F99" w14:textId="77777777" w:rsidR="005131FF" w:rsidRDefault="005131FF" w:rsidP="004A7E19">
      <w:pPr>
        <w:ind w:firstLine="426"/>
        <w:jc w:val="both"/>
        <w:rPr>
          <w:color w:val="000000" w:themeColor="text1"/>
          <w:lang w:val="es-ES"/>
        </w:rPr>
      </w:pPr>
    </w:p>
    <w:p w14:paraId="67A44DAA" w14:textId="781ACE9B" w:rsidR="00372A5B" w:rsidRDefault="00372A5B" w:rsidP="004A7E19">
      <w:pPr>
        <w:ind w:firstLine="426"/>
        <w:jc w:val="both"/>
        <w:rPr>
          <w:color w:val="000000" w:themeColor="text1"/>
          <w:lang w:val="es-ES"/>
        </w:rPr>
      </w:pPr>
      <w:r w:rsidRPr="00372A5B">
        <w:rPr>
          <w:color w:val="000000" w:themeColor="text1"/>
          <w:lang w:val="es-ES"/>
        </w:rPr>
        <w:t xml:space="preserve">Por último, </w:t>
      </w:r>
      <w:r w:rsidR="00FC6FBB">
        <w:rPr>
          <w:color w:val="000000" w:themeColor="text1"/>
          <w:lang w:val="es-ES"/>
        </w:rPr>
        <w:t>en la parte teórica, se considera la relevancia de las teorías</w:t>
      </w:r>
      <w:r w:rsidR="00E060D6">
        <w:rPr>
          <w:color w:val="000000" w:themeColor="text1"/>
          <w:lang w:val="es-ES"/>
        </w:rPr>
        <w:t xml:space="preserve"> i</w:t>
      </w:r>
      <w:r w:rsidR="00FC6FBB">
        <w:rPr>
          <w:color w:val="000000" w:themeColor="text1"/>
          <w:lang w:val="es-ES"/>
        </w:rPr>
        <w:t xml:space="preserve">mplícitas en la secuencia </w:t>
      </w:r>
      <w:proofErr w:type="spellStart"/>
      <w:r w:rsidR="00FC6FBB">
        <w:rPr>
          <w:color w:val="000000" w:themeColor="text1"/>
          <w:lang w:val="es-ES"/>
        </w:rPr>
        <w:t>elaborati</w:t>
      </w:r>
      <w:r w:rsidR="00414819">
        <w:rPr>
          <w:color w:val="000000" w:themeColor="text1"/>
          <w:lang w:val="es-ES"/>
        </w:rPr>
        <w:t>va</w:t>
      </w:r>
      <w:proofErr w:type="spellEnd"/>
      <w:r w:rsidR="00414819">
        <w:rPr>
          <w:color w:val="000000" w:themeColor="text1"/>
          <w:lang w:val="es-ES"/>
        </w:rPr>
        <w:t>. Estas teorías implícitas son las preconcepcione</w:t>
      </w:r>
      <w:r w:rsidR="00E060D6">
        <w:rPr>
          <w:color w:val="000000" w:themeColor="text1"/>
          <w:lang w:val="es-ES"/>
        </w:rPr>
        <w:t>s que se tienen sobre los temas, que además pueden dificultar y generar interferencias en la explicación causal</w:t>
      </w:r>
      <w:r w:rsidR="00FC3DAB">
        <w:rPr>
          <w:color w:val="000000" w:themeColor="text1"/>
          <w:lang w:val="es-ES"/>
        </w:rPr>
        <w:t xml:space="preserve">. Para cambiar estas preconcepciones se sugieren estrategias didácticas </w:t>
      </w:r>
      <w:r w:rsidR="00E468B9">
        <w:rPr>
          <w:color w:val="000000" w:themeColor="text1"/>
          <w:lang w:val="es-ES"/>
        </w:rPr>
        <w:t>que susti</w:t>
      </w:r>
      <w:r w:rsidR="00086A14">
        <w:rPr>
          <w:color w:val="000000" w:themeColor="text1"/>
          <w:lang w:val="es-ES"/>
        </w:rPr>
        <w:t>tuyan los conocimientos erró</w:t>
      </w:r>
      <w:r w:rsidR="00E4440B">
        <w:rPr>
          <w:color w:val="000000" w:themeColor="text1"/>
          <w:lang w:val="es-ES"/>
        </w:rPr>
        <w:t>neos por otros. Para ello hay que provocar en el alumno:</w:t>
      </w:r>
    </w:p>
    <w:p w14:paraId="09E6D8E0" w14:textId="2C269C09" w:rsidR="00E4440B" w:rsidRDefault="00D02FCC" w:rsidP="00E4440B">
      <w:pPr>
        <w:pStyle w:val="Prrafodelista"/>
        <w:numPr>
          <w:ilvl w:val="0"/>
          <w:numId w:val="6"/>
        </w:numPr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Insatisfacción respecto a las concepciones que tiene.</w:t>
      </w:r>
    </w:p>
    <w:p w14:paraId="4080E6E4" w14:textId="55DC7EB2" w:rsidR="00D02FCC" w:rsidRDefault="00D02FCC" w:rsidP="00E4440B">
      <w:pPr>
        <w:pStyle w:val="Prrafodelista"/>
        <w:numPr>
          <w:ilvl w:val="0"/>
          <w:numId w:val="6"/>
        </w:numPr>
        <w:jc w:val="both"/>
        <w:rPr>
          <w:color w:val="000000" w:themeColor="text1"/>
          <w:lang w:val="es-ES"/>
        </w:rPr>
      </w:pPr>
      <w:proofErr w:type="spellStart"/>
      <w:r>
        <w:rPr>
          <w:color w:val="000000" w:themeColor="text1"/>
          <w:lang w:val="es-ES"/>
        </w:rPr>
        <w:t>Explicitación</w:t>
      </w:r>
      <w:proofErr w:type="spellEnd"/>
      <w:r>
        <w:rPr>
          <w:color w:val="000000" w:themeColor="text1"/>
          <w:lang w:val="es-ES"/>
        </w:rPr>
        <w:t xml:space="preserve"> de sus ideas.</w:t>
      </w:r>
    </w:p>
    <w:p w14:paraId="3F8469D2" w14:textId="0C4839BF" w:rsidR="00D02FCC" w:rsidRDefault="00D02FCC" w:rsidP="00E4440B">
      <w:pPr>
        <w:pStyle w:val="Prrafodelista"/>
        <w:numPr>
          <w:ilvl w:val="0"/>
          <w:numId w:val="6"/>
        </w:numPr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Dar una alternativa inteligible que permita una nueva del conocimiento.</w:t>
      </w:r>
    </w:p>
    <w:p w14:paraId="06F5519A" w14:textId="7F278B11" w:rsidR="00D02FCC" w:rsidRDefault="00B86E79" w:rsidP="00E4440B">
      <w:pPr>
        <w:pStyle w:val="Prrafodelista"/>
        <w:numPr>
          <w:ilvl w:val="0"/>
          <w:numId w:val="6"/>
        </w:numPr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Dar una alternativa que encaje con otros conocimientos ya existentes.</w:t>
      </w:r>
    </w:p>
    <w:p w14:paraId="0034A842" w14:textId="45DBBAB9" w:rsidR="00B86E79" w:rsidRDefault="0057583B" w:rsidP="00B86E79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Y se deben tener en cuenta las orientaciones básicas siguientes para elaborar</w:t>
      </w:r>
      <w:r w:rsidR="00973D71">
        <w:rPr>
          <w:color w:val="000000" w:themeColor="text1"/>
          <w:lang w:val="es-ES"/>
        </w:rPr>
        <w:t xml:space="preserve"> </w:t>
      </w:r>
      <w:bookmarkStart w:id="0" w:name="_GoBack"/>
      <w:bookmarkEnd w:id="0"/>
      <w:r>
        <w:rPr>
          <w:color w:val="000000" w:themeColor="text1"/>
          <w:lang w:val="es-ES"/>
        </w:rPr>
        <w:t xml:space="preserve">la secuencia </w:t>
      </w:r>
      <w:proofErr w:type="spellStart"/>
      <w:r>
        <w:rPr>
          <w:color w:val="000000" w:themeColor="text1"/>
          <w:lang w:val="es-ES"/>
        </w:rPr>
        <w:t>elaborativa</w:t>
      </w:r>
      <w:proofErr w:type="spellEnd"/>
      <w:r>
        <w:rPr>
          <w:color w:val="000000" w:themeColor="text1"/>
          <w:lang w:val="es-ES"/>
        </w:rPr>
        <w:t>:</w:t>
      </w:r>
    </w:p>
    <w:p w14:paraId="69D64998" w14:textId="3A7B6F6F" w:rsidR="000F5215" w:rsidRDefault="0057583B" w:rsidP="000F5215">
      <w:pPr>
        <w:pStyle w:val="Prrafodelista"/>
        <w:numPr>
          <w:ilvl w:val="0"/>
          <w:numId w:val="6"/>
        </w:numPr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Facilitar</w:t>
      </w:r>
      <w:r w:rsidR="000F5215">
        <w:rPr>
          <w:color w:val="000000" w:themeColor="text1"/>
          <w:lang w:val="es-ES"/>
        </w:rPr>
        <w:t xml:space="preserve"> la</w:t>
      </w:r>
      <w:r>
        <w:rPr>
          <w:color w:val="000000" w:themeColor="text1"/>
          <w:lang w:val="es-ES"/>
        </w:rPr>
        <w:t xml:space="preserve"> percepción</w:t>
      </w:r>
      <w:r w:rsidR="000F5215">
        <w:rPr>
          <w:color w:val="000000" w:themeColor="text1"/>
          <w:lang w:val="es-ES"/>
        </w:rPr>
        <w:t xml:space="preserve"> selectiva de los rasgos esenciales de los fenómenos físicos.</w:t>
      </w:r>
    </w:p>
    <w:p w14:paraId="7345091C" w14:textId="47E93B9F" w:rsidR="000F5215" w:rsidRDefault="000F5215" w:rsidP="000F5215">
      <w:pPr>
        <w:pStyle w:val="Prrafodelista"/>
        <w:numPr>
          <w:ilvl w:val="0"/>
          <w:numId w:val="6"/>
        </w:numPr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Promover, jerarquizar y potenciar el conocimiento experiencias que proporcionará </w:t>
      </w:r>
      <w:r w:rsidR="00F4457A">
        <w:rPr>
          <w:color w:val="000000" w:themeColor="text1"/>
          <w:lang w:val="es-ES"/>
        </w:rPr>
        <w:t>significado al conocimiento científico.</w:t>
      </w:r>
    </w:p>
    <w:p w14:paraId="6026B48C" w14:textId="08F0771E" w:rsidR="00F4457A" w:rsidRDefault="00F4457A" w:rsidP="000F5215">
      <w:pPr>
        <w:pStyle w:val="Prrafodelista"/>
        <w:numPr>
          <w:ilvl w:val="0"/>
          <w:numId w:val="6"/>
        </w:numPr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Ofrecer un contexto de descubrimiento que motive al alumno, como plantear cuestiones.</w:t>
      </w:r>
    </w:p>
    <w:p w14:paraId="2C746918" w14:textId="183D4AB5" w:rsidR="00F4457A" w:rsidRDefault="00F4457A" w:rsidP="000F5215">
      <w:pPr>
        <w:pStyle w:val="Prrafodelista"/>
        <w:numPr>
          <w:ilvl w:val="0"/>
          <w:numId w:val="6"/>
        </w:numPr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Jerarquizar </w:t>
      </w:r>
      <w:r w:rsidR="000E309F">
        <w:rPr>
          <w:color w:val="000000" w:themeColor="text1"/>
          <w:lang w:val="es-ES"/>
        </w:rPr>
        <w:t>la construcción del conocimiento científico. Formar conceptos hasta llegar a los principios causales y legales.</w:t>
      </w:r>
    </w:p>
    <w:p w14:paraId="33567E70" w14:textId="6EE0C055" w:rsidR="000E309F" w:rsidRDefault="000E309F" w:rsidP="000F5215">
      <w:pPr>
        <w:pStyle w:val="Prrafodelista"/>
        <w:numPr>
          <w:ilvl w:val="0"/>
          <w:numId w:val="6"/>
        </w:numPr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Tener en cuenta la </w:t>
      </w:r>
      <w:r w:rsidR="00D52E30">
        <w:rPr>
          <w:color w:val="000000" w:themeColor="text1"/>
          <w:lang w:val="es-ES"/>
        </w:rPr>
        <w:t>influencia de las preconcepciones y facilitar el cambio conceptual.</w:t>
      </w:r>
    </w:p>
    <w:p w14:paraId="35112C64" w14:textId="7F21DDA7" w:rsidR="00D52E30" w:rsidRDefault="00D52E30" w:rsidP="000F5215">
      <w:pPr>
        <w:pStyle w:val="Prrafodelista"/>
        <w:numPr>
          <w:ilvl w:val="0"/>
          <w:numId w:val="6"/>
        </w:numPr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No transmitir que el tener estas preconcepciones es signo de menor o mayor inteligencia.</w:t>
      </w:r>
    </w:p>
    <w:p w14:paraId="3F3F6C13" w14:textId="77777777" w:rsidR="00D52E30" w:rsidRDefault="00D52E30" w:rsidP="00D52E30">
      <w:pPr>
        <w:jc w:val="both"/>
        <w:rPr>
          <w:color w:val="000000" w:themeColor="text1"/>
          <w:lang w:val="es-ES"/>
        </w:rPr>
      </w:pPr>
    </w:p>
    <w:p w14:paraId="66A3AFBF" w14:textId="2A767F41" w:rsidR="0017495C" w:rsidRDefault="007710FA" w:rsidP="007710FA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A continuación hay una parte aplicada, donde se muestran los mapas de experto tridimensionales</w:t>
      </w:r>
      <w:r w:rsidR="0054621B">
        <w:rPr>
          <w:color w:val="000000" w:themeColor="text1"/>
          <w:lang w:val="es-ES"/>
        </w:rPr>
        <w:t xml:space="preserve">, que permiten diseñar </w:t>
      </w:r>
      <w:proofErr w:type="spellStart"/>
      <w:r w:rsidR="0054621B">
        <w:rPr>
          <w:color w:val="000000" w:themeColor="text1"/>
          <w:lang w:val="es-ES"/>
        </w:rPr>
        <w:t>macrosecuencias</w:t>
      </w:r>
      <w:proofErr w:type="spellEnd"/>
      <w:r w:rsidR="0054621B">
        <w:rPr>
          <w:color w:val="000000" w:themeColor="text1"/>
          <w:lang w:val="es-ES"/>
        </w:rPr>
        <w:t xml:space="preserve"> en diferentes campos de la física. Estos mapas también facilitan</w:t>
      </w:r>
      <w:r>
        <w:rPr>
          <w:color w:val="000000" w:themeColor="text1"/>
          <w:lang w:val="es-ES"/>
        </w:rPr>
        <w:t xml:space="preserve"> la enseñanza de la Física, </w:t>
      </w:r>
      <w:r w:rsidR="0054621B">
        <w:rPr>
          <w:color w:val="000000" w:themeColor="text1"/>
          <w:lang w:val="es-ES"/>
        </w:rPr>
        <w:t>así como ayudan</w:t>
      </w:r>
      <w:r w:rsidR="00E3553F">
        <w:rPr>
          <w:color w:val="000000" w:themeColor="text1"/>
          <w:lang w:val="es-ES"/>
        </w:rPr>
        <w:t xml:space="preserve"> al profesor a aprender y tener claros los conceptos y hechos de la </w:t>
      </w:r>
      <w:r w:rsidR="0054621B">
        <w:rPr>
          <w:color w:val="000000" w:themeColor="text1"/>
          <w:lang w:val="es-ES"/>
        </w:rPr>
        <w:t>Física, para poder transmitirlos.</w:t>
      </w:r>
    </w:p>
    <w:p w14:paraId="27626CCD" w14:textId="77777777" w:rsidR="00E3553F" w:rsidRDefault="00E3553F" w:rsidP="007710FA">
      <w:pPr>
        <w:ind w:firstLine="426"/>
        <w:jc w:val="both"/>
        <w:rPr>
          <w:color w:val="000000" w:themeColor="text1"/>
          <w:lang w:val="es-ES"/>
        </w:rPr>
      </w:pPr>
    </w:p>
    <w:p w14:paraId="21B66F12" w14:textId="63C4698D" w:rsidR="007A1CA2" w:rsidRPr="00E4642C" w:rsidRDefault="00E3553F" w:rsidP="00277127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Por último, </w:t>
      </w:r>
      <w:r w:rsidR="00331D30">
        <w:rPr>
          <w:color w:val="000000" w:themeColor="text1"/>
          <w:lang w:val="es-ES"/>
        </w:rPr>
        <w:t>se tiene la parte empí</w:t>
      </w:r>
      <w:r w:rsidR="0092512A">
        <w:rPr>
          <w:color w:val="000000" w:themeColor="text1"/>
          <w:lang w:val="es-ES"/>
        </w:rPr>
        <w:t xml:space="preserve">rica, </w:t>
      </w:r>
      <w:r w:rsidR="00426600">
        <w:rPr>
          <w:color w:val="000000" w:themeColor="text1"/>
          <w:lang w:val="es-ES"/>
        </w:rPr>
        <w:t xml:space="preserve">donde se valora la </w:t>
      </w:r>
      <w:r w:rsidR="00E4642C" w:rsidRPr="00E4642C">
        <w:rPr>
          <w:color w:val="000000" w:themeColor="text1"/>
          <w:lang w:val="es-ES"/>
        </w:rPr>
        <w:t xml:space="preserve">eficacia de una </w:t>
      </w:r>
      <w:proofErr w:type="spellStart"/>
      <w:r w:rsidR="00E4642C" w:rsidRPr="00E4642C">
        <w:rPr>
          <w:color w:val="000000" w:themeColor="text1"/>
          <w:lang w:val="es-ES"/>
        </w:rPr>
        <w:t>macrosecuencia</w:t>
      </w:r>
      <w:proofErr w:type="spellEnd"/>
      <w:r w:rsidR="00E4642C" w:rsidRPr="00E4642C">
        <w:rPr>
          <w:color w:val="000000" w:themeColor="text1"/>
          <w:lang w:val="es-ES"/>
        </w:rPr>
        <w:t xml:space="preserve"> </w:t>
      </w:r>
      <w:proofErr w:type="spellStart"/>
      <w:r w:rsidR="00E4642C" w:rsidRPr="00E4642C">
        <w:rPr>
          <w:color w:val="000000" w:themeColor="text1"/>
          <w:lang w:val="es-ES"/>
        </w:rPr>
        <w:t>elabo</w:t>
      </w:r>
      <w:r w:rsidR="00BE5CEF">
        <w:rPr>
          <w:color w:val="000000" w:themeColor="text1"/>
          <w:lang w:val="es-ES"/>
        </w:rPr>
        <w:t>rativa</w:t>
      </w:r>
      <w:proofErr w:type="spellEnd"/>
      <w:r w:rsidR="00BE5CEF">
        <w:rPr>
          <w:color w:val="000000" w:themeColor="text1"/>
          <w:lang w:val="es-ES"/>
        </w:rPr>
        <w:t>. Dicha valoración contiene</w:t>
      </w:r>
      <w:r w:rsidR="00A02F16">
        <w:rPr>
          <w:color w:val="000000" w:themeColor="text1"/>
          <w:lang w:val="es-ES"/>
        </w:rPr>
        <w:t>:</w:t>
      </w:r>
      <w:r w:rsidR="00BE5CEF">
        <w:rPr>
          <w:color w:val="000000" w:themeColor="text1"/>
          <w:lang w:val="es-ES"/>
        </w:rPr>
        <w:t xml:space="preserve"> el diseño de la investigación, los resultados obtenidos</w:t>
      </w:r>
      <w:r w:rsidR="00304656">
        <w:rPr>
          <w:color w:val="000000" w:themeColor="text1"/>
          <w:lang w:val="es-ES"/>
        </w:rPr>
        <w:t xml:space="preserve"> y las conclusiones, las cuales confirman </w:t>
      </w:r>
      <w:r w:rsidR="00277127">
        <w:rPr>
          <w:color w:val="000000" w:themeColor="text1"/>
          <w:lang w:val="es-ES"/>
        </w:rPr>
        <w:t xml:space="preserve">que los mapas de experto tridimensionales son una herramienta metodológica muy potente, es decir </w:t>
      </w:r>
      <w:r w:rsidR="00304656">
        <w:rPr>
          <w:color w:val="000000" w:themeColor="text1"/>
          <w:lang w:val="es-ES"/>
        </w:rPr>
        <w:t xml:space="preserve">que la </w:t>
      </w:r>
      <w:proofErr w:type="spellStart"/>
      <w:r w:rsidR="007A7464">
        <w:rPr>
          <w:color w:val="000000" w:themeColor="text1"/>
          <w:lang w:val="es-ES"/>
        </w:rPr>
        <w:t>secuenciación</w:t>
      </w:r>
      <w:proofErr w:type="spellEnd"/>
      <w:r w:rsidR="007A7464">
        <w:rPr>
          <w:color w:val="000000" w:themeColor="text1"/>
          <w:lang w:val="es-ES"/>
        </w:rPr>
        <w:t xml:space="preserve"> de contenidos y hechos</w:t>
      </w:r>
      <w:r w:rsidR="00304656">
        <w:rPr>
          <w:color w:val="000000" w:themeColor="text1"/>
          <w:lang w:val="es-ES"/>
        </w:rPr>
        <w:t xml:space="preserve"> planteada en el libro</w:t>
      </w:r>
      <w:r w:rsidR="007A7464">
        <w:rPr>
          <w:color w:val="000000" w:themeColor="text1"/>
          <w:lang w:val="es-ES"/>
        </w:rPr>
        <w:t xml:space="preserve"> es más efectiva que los métodos tradicionales.</w:t>
      </w:r>
    </w:p>
    <w:p w14:paraId="36F4DD5E" w14:textId="4FAECE3E" w:rsidR="00E4642C" w:rsidRPr="00E4642C" w:rsidRDefault="00E4642C" w:rsidP="00A02F16">
      <w:pPr>
        <w:jc w:val="both"/>
        <w:rPr>
          <w:color w:val="000000" w:themeColor="text1"/>
          <w:lang w:val="es-ES"/>
        </w:rPr>
      </w:pPr>
    </w:p>
    <w:p w14:paraId="637B042D" w14:textId="72872507" w:rsidR="00441B15" w:rsidRPr="00441B15" w:rsidRDefault="00441B15" w:rsidP="00441B15">
      <w:pPr>
        <w:jc w:val="right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Lucía Pacheco Merino</w:t>
      </w:r>
    </w:p>
    <w:sectPr w:rsidR="00441B15" w:rsidRPr="00441B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C5EB0"/>
    <w:multiLevelType w:val="hybridMultilevel"/>
    <w:tmpl w:val="1DFA5488"/>
    <w:lvl w:ilvl="0" w:tplc="D9D8B7E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13DBD"/>
    <w:multiLevelType w:val="hybridMultilevel"/>
    <w:tmpl w:val="AB705EB6"/>
    <w:lvl w:ilvl="0" w:tplc="FAE016F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D320E"/>
    <w:multiLevelType w:val="hybridMultilevel"/>
    <w:tmpl w:val="76226CA8"/>
    <w:lvl w:ilvl="0" w:tplc="A17C97D6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7601BB9"/>
    <w:multiLevelType w:val="hybridMultilevel"/>
    <w:tmpl w:val="F1284548"/>
    <w:lvl w:ilvl="0" w:tplc="7E04F66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7201455"/>
    <w:multiLevelType w:val="hybridMultilevel"/>
    <w:tmpl w:val="310637A8"/>
    <w:lvl w:ilvl="0" w:tplc="90D4B9C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EB55893"/>
    <w:multiLevelType w:val="hybridMultilevel"/>
    <w:tmpl w:val="846C8108"/>
    <w:lvl w:ilvl="0" w:tplc="7A28BBA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E"/>
    <w:rsid w:val="00011172"/>
    <w:rsid w:val="000203DD"/>
    <w:rsid w:val="000412E7"/>
    <w:rsid w:val="00043F6D"/>
    <w:rsid w:val="00061335"/>
    <w:rsid w:val="00072615"/>
    <w:rsid w:val="00081CC2"/>
    <w:rsid w:val="00083667"/>
    <w:rsid w:val="00084FBE"/>
    <w:rsid w:val="00086A14"/>
    <w:rsid w:val="00086F6A"/>
    <w:rsid w:val="000945C2"/>
    <w:rsid w:val="00097480"/>
    <w:rsid w:val="000A0D3E"/>
    <w:rsid w:val="000B4B79"/>
    <w:rsid w:val="000C5B20"/>
    <w:rsid w:val="000D54B2"/>
    <w:rsid w:val="000E309F"/>
    <w:rsid w:val="000F23A6"/>
    <w:rsid w:val="000F5215"/>
    <w:rsid w:val="000F7412"/>
    <w:rsid w:val="000F7A8B"/>
    <w:rsid w:val="00103AEC"/>
    <w:rsid w:val="0010426C"/>
    <w:rsid w:val="00105E16"/>
    <w:rsid w:val="001152FC"/>
    <w:rsid w:val="00135701"/>
    <w:rsid w:val="00150378"/>
    <w:rsid w:val="00152E1C"/>
    <w:rsid w:val="00155216"/>
    <w:rsid w:val="00167ACE"/>
    <w:rsid w:val="00172B9E"/>
    <w:rsid w:val="00172CA6"/>
    <w:rsid w:val="0017495C"/>
    <w:rsid w:val="00181FCD"/>
    <w:rsid w:val="001A1ADF"/>
    <w:rsid w:val="001A4E55"/>
    <w:rsid w:val="001B339D"/>
    <w:rsid w:val="001B5661"/>
    <w:rsid w:val="001C5AC6"/>
    <w:rsid w:val="001D380D"/>
    <w:rsid w:val="00202F8A"/>
    <w:rsid w:val="00221235"/>
    <w:rsid w:val="00234B29"/>
    <w:rsid w:val="00236CBC"/>
    <w:rsid w:val="002463E4"/>
    <w:rsid w:val="00251F93"/>
    <w:rsid w:val="00256FC1"/>
    <w:rsid w:val="00272CC3"/>
    <w:rsid w:val="00277127"/>
    <w:rsid w:val="0029180B"/>
    <w:rsid w:val="00295B85"/>
    <w:rsid w:val="002A0D26"/>
    <w:rsid w:val="002D7960"/>
    <w:rsid w:val="002E540E"/>
    <w:rsid w:val="002F014A"/>
    <w:rsid w:val="00304656"/>
    <w:rsid w:val="00306128"/>
    <w:rsid w:val="00315D94"/>
    <w:rsid w:val="00317B0E"/>
    <w:rsid w:val="00331D30"/>
    <w:rsid w:val="00336BD5"/>
    <w:rsid w:val="00345133"/>
    <w:rsid w:val="00353773"/>
    <w:rsid w:val="00354E87"/>
    <w:rsid w:val="00372A5B"/>
    <w:rsid w:val="003805E2"/>
    <w:rsid w:val="0038339A"/>
    <w:rsid w:val="003846DB"/>
    <w:rsid w:val="003C2CD1"/>
    <w:rsid w:val="003F4490"/>
    <w:rsid w:val="004028FE"/>
    <w:rsid w:val="00414819"/>
    <w:rsid w:val="00426600"/>
    <w:rsid w:val="004275C6"/>
    <w:rsid w:val="00435A60"/>
    <w:rsid w:val="00441B15"/>
    <w:rsid w:val="00455B02"/>
    <w:rsid w:val="00464AB6"/>
    <w:rsid w:val="004A7E19"/>
    <w:rsid w:val="004A7E9B"/>
    <w:rsid w:val="004B4A65"/>
    <w:rsid w:val="004E13C3"/>
    <w:rsid w:val="004E1F0A"/>
    <w:rsid w:val="00501EB1"/>
    <w:rsid w:val="00504FD1"/>
    <w:rsid w:val="005131FF"/>
    <w:rsid w:val="00517C55"/>
    <w:rsid w:val="0054621B"/>
    <w:rsid w:val="00550DED"/>
    <w:rsid w:val="00552643"/>
    <w:rsid w:val="0057583B"/>
    <w:rsid w:val="005776CA"/>
    <w:rsid w:val="00582311"/>
    <w:rsid w:val="005942FC"/>
    <w:rsid w:val="005A0E7A"/>
    <w:rsid w:val="005A5503"/>
    <w:rsid w:val="005D27D8"/>
    <w:rsid w:val="005E33B6"/>
    <w:rsid w:val="005F26C8"/>
    <w:rsid w:val="005F59CF"/>
    <w:rsid w:val="00602FF7"/>
    <w:rsid w:val="00610C7D"/>
    <w:rsid w:val="00613880"/>
    <w:rsid w:val="006267C4"/>
    <w:rsid w:val="0062721B"/>
    <w:rsid w:val="006306EF"/>
    <w:rsid w:val="006340E6"/>
    <w:rsid w:val="0063556A"/>
    <w:rsid w:val="00650090"/>
    <w:rsid w:val="00672E45"/>
    <w:rsid w:val="006B1A94"/>
    <w:rsid w:val="006C52B2"/>
    <w:rsid w:val="006F2B88"/>
    <w:rsid w:val="006F45FD"/>
    <w:rsid w:val="006F5CE7"/>
    <w:rsid w:val="006F73DB"/>
    <w:rsid w:val="00715F59"/>
    <w:rsid w:val="00764B26"/>
    <w:rsid w:val="00765967"/>
    <w:rsid w:val="007710FA"/>
    <w:rsid w:val="007871AC"/>
    <w:rsid w:val="00791DE7"/>
    <w:rsid w:val="007978DC"/>
    <w:rsid w:val="007A1CA2"/>
    <w:rsid w:val="007A210D"/>
    <w:rsid w:val="007A7464"/>
    <w:rsid w:val="007B4180"/>
    <w:rsid w:val="007C392B"/>
    <w:rsid w:val="007C3A37"/>
    <w:rsid w:val="007C3E3D"/>
    <w:rsid w:val="007D0346"/>
    <w:rsid w:val="00820039"/>
    <w:rsid w:val="0084061F"/>
    <w:rsid w:val="00846257"/>
    <w:rsid w:val="00853C23"/>
    <w:rsid w:val="00856889"/>
    <w:rsid w:val="00875943"/>
    <w:rsid w:val="008836DD"/>
    <w:rsid w:val="008C002A"/>
    <w:rsid w:val="008C18E4"/>
    <w:rsid w:val="008D4635"/>
    <w:rsid w:val="008F7E7F"/>
    <w:rsid w:val="009122D2"/>
    <w:rsid w:val="00921D62"/>
    <w:rsid w:val="0092512A"/>
    <w:rsid w:val="009267DE"/>
    <w:rsid w:val="00931B3B"/>
    <w:rsid w:val="00933CD7"/>
    <w:rsid w:val="009516C0"/>
    <w:rsid w:val="00951E62"/>
    <w:rsid w:val="00953AFF"/>
    <w:rsid w:val="00967A6D"/>
    <w:rsid w:val="0097314C"/>
    <w:rsid w:val="00973D71"/>
    <w:rsid w:val="0097503B"/>
    <w:rsid w:val="00994BAD"/>
    <w:rsid w:val="009A011C"/>
    <w:rsid w:val="009B334E"/>
    <w:rsid w:val="009D101B"/>
    <w:rsid w:val="009D1EEE"/>
    <w:rsid w:val="009F3A13"/>
    <w:rsid w:val="00A02F16"/>
    <w:rsid w:val="00A10B4D"/>
    <w:rsid w:val="00A20D1F"/>
    <w:rsid w:val="00A374FB"/>
    <w:rsid w:val="00A40F3E"/>
    <w:rsid w:val="00A5144C"/>
    <w:rsid w:val="00A57A2E"/>
    <w:rsid w:val="00A73B61"/>
    <w:rsid w:val="00A9736F"/>
    <w:rsid w:val="00AA09E6"/>
    <w:rsid w:val="00AA503E"/>
    <w:rsid w:val="00AA610E"/>
    <w:rsid w:val="00AA7A3D"/>
    <w:rsid w:val="00AB6112"/>
    <w:rsid w:val="00AC0C60"/>
    <w:rsid w:val="00AC1095"/>
    <w:rsid w:val="00B165EA"/>
    <w:rsid w:val="00B223EB"/>
    <w:rsid w:val="00B32FCA"/>
    <w:rsid w:val="00B35987"/>
    <w:rsid w:val="00B3649D"/>
    <w:rsid w:val="00B5369C"/>
    <w:rsid w:val="00B53ECB"/>
    <w:rsid w:val="00B5550C"/>
    <w:rsid w:val="00B619B1"/>
    <w:rsid w:val="00B86E79"/>
    <w:rsid w:val="00B87046"/>
    <w:rsid w:val="00B92D77"/>
    <w:rsid w:val="00BA40F3"/>
    <w:rsid w:val="00BA4792"/>
    <w:rsid w:val="00BB4F82"/>
    <w:rsid w:val="00BB53CA"/>
    <w:rsid w:val="00BB6A67"/>
    <w:rsid w:val="00BC2593"/>
    <w:rsid w:val="00BD0999"/>
    <w:rsid w:val="00BD0FE2"/>
    <w:rsid w:val="00BE5CEF"/>
    <w:rsid w:val="00BE60D4"/>
    <w:rsid w:val="00C02025"/>
    <w:rsid w:val="00C03899"/>
    <w:rsid w:val="00C23261"/>
    <w:rsid w:val="00C244B1"/>
    <w:rsid w:val="00C35F5B"/>
    <w:rsid w:val="00C504D6"/>
    <w:rsid w:val="00C61956"/>
    <w:rsid w:val="00C67A07"/>
    <w:rsid w:val="00CA1031"/>
    <w:rsid w:val="00CA1898"/>
    <w:rsid w:val="00CA5C38"/>
    <w:rsid w:val="00CB199B"/>
    <w:rsid w:val="00CB2559"/>
    <w:rsid w:val="00CC3118"/>
    <w:rsid w:val="00CC6627"/>
    <w:rsid w:val="00CD6702"/>
    <w:rsid w:val="00CE5525"/>
    <w:rsid w:val="00CF2D9E"/>
    <w:rsid w:val="00D02FCC"/>
    <w:rsid w:val="00D10DC2"/>
    <w:rsid w:val="00D20C96"/>
    <w:rsid w:val="00D24E91"/>
    <w:rsid w:val="00D52E30"/>
    <w:rsid w:val="00D632D8"/>
    <w:rsid w:val="00D67826"/>
    <w:rsid w:val="00D73FA9"/>
    <w:rsid w:val="00D840BE"/>
    <w:rsid w:val="00D85152"/>
    <w:rsid w:val="00DA0E31"/>
    <w:rsid w:val="00DC334F"/>
    <w:rsid w:val="00DD75B5"/>
    <w:rsid w:val="00DE1F07"/>
    <w:rsid w:val="00E060D6"/>
    <w:rsid w:val="00E33E48"/>
    <w:rsid w:val="00E3553F"/>
    <w:rsid w:val="00E4440B"/>
    <w:rsid w:val="00E4642C"/>
    <w:rsid w:val="00E468B9"/>
    <w:rsid w:val="00E5231B"/>
    <w:rsid w:val="00E6271D"/>
    <w:rsid w:val="00E724FE"/>
    <w:rsid w:val="00E75F5C"/>
    <w:rsid w:val="00EA4E53"/>
    <w:rsid w:val="00EB7958"/>
    <w:rsid w:val="00EC4360"/>
    <w:rsid w:val="00ED1844"/>
    <w:rsid w:val="00EF12E5"/>
    <w:rsid w:val="00F1161F"/>
    <w:rsid w:val="00F203A5"/>
    <w:rsid w:val="00F2626B"/>
    <w:rsid w:val="00F26DBC"/>
    <w:rsid w:val="00F32A4D"/>
    <w:rsid w:val="00F4457A"/>
    <w:rsid w:val="00F9410B"/>
    <w:rsid w:val="00FA7FDD"/>
    <w:rsid w:val="00FB54E9"/>
    <w:rsid w:val="00FB7D57"/>
    <w:rsid w:val="00FC3DAB"/>
    <w:rsid w:val="00FC6FBB"/>
    <w:rsid w:val="00FD3A0E"/>
    <w:rsid w:val="00F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886D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852</Words>
  <Characters>4688</Characters>
  <Application>Microsoft Macintosh Word</Application>
  <DocSecurity>0</DocSecurity>
  <Lines>39</Lines>
  <Paragraphs>11</Paragraphs>
  <ScaleCrop>false</ScaleCrop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Pacheco</dc:creator>
  <cp:keywords/>
  <dc:description/>
  <cp:lastModifiedBy>Lucía Pacheco</cp:lastModifiedBy>
  <cp:revision>92</cp:revision>
  <dcterms:created xsi:type="dcterms:W3CDTF">2016-11-03T11:06:00Z</dcterms:created>
  <dcterms:modified xsi:type="dcterms:W3CDTF">2016-11-03T12:58:00Z</dcterms:modified>
</cp:coreProperties>
</file>