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Look w:val="04A0"/>
      </w:tblPr>
      <w:tblGrid>
        <w:gridCol w:w="1526"/>
        <w:gridCol w:w="4112"/>
        <w:gridCol w:w="7584"/>
      </w:tblGrid>
      <w:tr w:rsidR="00904326" w:rsidTr="00F46038">
        <w:trPr>
          <w:trHeight w:val="683"/>
        </w:trPr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D2430" w:rsidRPr="00904326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04326">
              <w:rPr>
                <w:rFonts w:ascii="Calibri" w:eastAsia="Calibri" w:hAnsi="Calibri" w:cs="Calibri"/>
                <w:b/>
              </w:rPr>
              <w:t xml:space="preserve">Nombre </w:t>
            </w:r>
            <w:proofErr w:type="spellStart"/>
            <w:r w:rsidRPr="00904326">
              <w:rPr>
                <w:rFonts w:ascii="Calibri" w:eastAsia="Calibri" w:hAnsi="Calibri" w:cs="Calibri"/>
                <w:b/>
              </w:rPr>
              <w:t>compañer@</w:t>
            </w:r>
            <w:proofErr w:type="spellEnd"/>
          </w:p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0616E">
              <w:rPr>
                <w:rFonts w:ascii="Calibri" w:eastAsia="Calibri" w:hAnsi="Calibri" w:cs="Calibri"/>
                <w:b/>
              </w:rPr>
              <w:t xml:space="preserve">Comentarios </w:t>
            </w:r>
            <w:r w:rsidRPr="00AD2430">
              <w:rPr>
                <w:rFonts w:cs="Calibri"/>
                <w:b/>
                <w:i/>
                <w:u w:val="single"/>
              </w:rPr>
              <w:t>de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l@s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0616E">
              <w:rPr>
                <w:rFonts w:ascii="Calibri" w:eastAsia="Calibri" w:hAnsi="Calibri" w:cs="Calibri"/>
                <w:b/>
              </w:rPr>
              <w:t>compañer@s</w:t>
            </w:r>
            <w:proofErr w:type="spellEnd"/>
          </w:p>
        </w:tc>
        <w:tc>
          <w:tcPr>
            <w:tcW w:w="2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0616E">
              <w:rPr>
                <w:rFonts w:ascii="Calibri" w:eastAsia="Calibri" w:hAnsi="Calibri" w:cs="Calibri"/>
                <w:b/>
              </w:rPr>
              <w:t>Comentarios</w:t>
            </w:r>
            <w:r>
              <w:rPr>
                <w:rFonts w:cs="Calibri"/>
                <w:b/>
              </w:rPr>
              <w:t xml:space="preserve"> – respuesta 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r w:rsidRPr="0080616E">
              <w:rPr>
                <w:rFonts w:ascii="Calibri" w:eastAsia="Calibri" w:hAnsi="Calibri" w:cs="Calibri"/>
                <w:b/>
                <w:i/>
                <w:u w:val="single"/>
              </w:rPr>
              <w:t>a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l@s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0616E">
              <w:rPr>
                <w:rFonts w:ascii="Calibri" w:eastAsia="Calibri" w:hAnsi="Calibri" w:cs="Calibri"/>
                <w:b/>
              </w:rPr>
              <w:t>compañer@s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C56F2" w:rsidTr="00F46038">
        <w:trPr>
          <w:trHeight w:val="270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C56F2" w:rsidRPr="00904326" w:rsidRDefault="00FC56F2" w:rsidP="00904326">
            <w:pPr>
              <w:jc w:val="center"/>
              <w:rPr>
                <w:b/>
              </w:rPr>
            </w:pPr>
            <w:r w:rsidRPr="00904326">
              <w:rPr>
                <w:b/>
              </w:rPr>
              <w:t>María del Mar Mota</w:t>
            </w:r>
          </w:p>
        </w:tc>
        <w:tc>
          <w:tcPr>
            <w:tcW w:w="1555" w:type="pct"/>
            <w:tcBorders>
              <w:top w:val="single" w:sz="12" w:space="0" w:color="auto"/>
            </w:tcBorders>
          </w:tcPr>
          <w:p w:rsidR="00FC56F2" w:rsidRDefault="00FC56F2" w:rsidP="00725312">
            <w:r>
              <w:t>C</w:t>
            </w:r>
            <w:r w:rsidRPr="003D2B71">
              <w:t>oincido con la anotación de Christian. Juntar un poco las flechas le va a dar mucha más "vistosidad" al mapa</w:t>
            </w:r>
            <w:r>
              <w:t>.</w:t>
            </w:r>
          </w:p>
        </w:tc>
        <w:tc>
          <w:tcPr>
            <w:tcW w:w="2868" w:type="pct"/>
            <w:tcBorders>
              <w:top w:val="single" w:sz="12" w:space="0" w:color="auto"/>
              <w:right w:val="single" w:sz="12" w:space="0" w:color="auto"/>
            </w:tcBorders>
          </w:tcPr>
          <w:p w:rsidR="00FC56F2" w:rsidRDefault="00FC56F2" w:rsidP="00725312">
            <w:r>
              <w:t>Muchas gracias Mar y Christian, ya junté un poco más las líneas, de verdad que se entiende mejor el mapa de esta manera.</w:t>
            </w:r>
          </w:p>
        </w:tc>
      </w:tr>
      <w:tr w:rsidR="00FC56F2" w:rsidTr="00FC56F2">
        <w:trPr>
          <w:trHeight w:val="1720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FC56F2" w:rsidRDefault="00FC56F2" w:rsidP="00725312"/>
        </w:tc>
        <w:tc>
          <w:tcPr>
            <w:tcW w:w="1555" w:type="pct"/>
          </w:tcPr>
          <w:p w:rsidR="00FC56F2" w:rsidRDefault="00FC56F2" w:rsidP="00725312">
            <w:r w:rsidRPr="003D2B71">
              <w:t>Creo que aquí también deberías poner facilitador del aprendizaje constructivo, al fin y al cabo de lo que se trata es que la muchachada construya su propio conocimiento y que por eso será su aprendizaje significativo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FC56F2" w:rsidRDefault="00FC56F2" w:rsidP="00725312">
            <w:r>
              <w:t>En cuanto al concepto de “facilitador del aprendizaje constructivo” no estoy de acuerdo, pienso más en un “mediador de aprendizaje constructivo” lo voy a incluir como una de las tantas funciones que tienen los profesores en el proceso de enseñanza-aprendizaje pero entendido como la persona que regula el proceso de aprendizaje y el que realiza los estímulos necesarios para lograr un aprendizaje significativo. Muchas gracias Mar.</w:t>
            </w:r>
          </w:p>
        </w:tc>
      </w:tr>
      <w:tr w:rsidR="00FC56F2" w:rsidTr="00F46038">
        <w:trPr>
          <w:trHeight w:val="802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FC56F2" w:rsidRDefault="00FC56F2" w:rsidP="00725312"/>
        </w:tc>
        <w:tc>
          <w:tcPr>
            <w:tcW w:w="1555" w:type="pct"/>
          </w:tcPr>
          <w:p w:rsidR="00FC56F2" w:rsidRPr="003D2B71" w:rsidRDefault="00FC56F2" w:rsidP="00725312">
            <w:r w:rsidRPr="00FC56F2">
              <w:t>Puedes resaltar las principales funciones del profesor, bien con otro formato de letra o colores, para que quede claro qué es más importante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FC56F2" w:rsidRPr="00FC56F2" w:rsidRDefault="00FC56F2" w:rsidP="00FC56F2">
            <w:r>
              <w:t>Le cambié los colores por nivel para ordenar el mapa de una mejor manera, siento que se entiende mejor, muchas gracias Mar.</w:t>
            </w:r>
          </w:p>
        </w:tc>
      </w:tr>
      <w:tr w:rsidR="008128CE" w:rsidTr="00F46038">
        <w:trPr>
          <w:trHeight w:val="540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:rsidR="008128CE" w:rsidRPr="00F46038" w:rsidRDefault="008128CE" w:rsidP="00725312">
            <w:pPr>
              <w:rPr>
                <w:b/>
              </w:rPr>
            </w:pPr>
            <w:r w:rsidRPr="00F46038">
              <w:rPr>
                <w:b/>
              </w:rPr>
              <w:t xml:space="preserve">Fátima </w:t>
            </w:r>
            <w:proofErr w:type="spellStart"/>
            <w:r w:rsidRPr="00F46038">
              <w:rPr>
                <w:b/>
              </w:rPr>
              <w:t>Bazaga</w:t>
            </w:r>
            <w:proofErr w:type="spellEnd"/>
          </w:p>
        </w:tc>
        <w:tc>
          <w:tcPr>
            <w:tcW w:w="1555" w:type="pct"/>
            <w:tcBorders>
              <w:top w:val="single" w:sz="12" w:space="0" w:color="auto"/>
            </w:tcBorders>
          </w:tcPr>
          <w:p w:rsidR="008128CE" w:rsidRDefault="003D2B71" w:rsidP="00725312">
            <w:r w:rsidRPr="003D2B71">
              <w:t>deberías poner los conceptos que están al mismo nivel con el mismo tamaño de letra</w:t>
            </w:r>
          </w:p>
        </w:tc>
        <w:tc>
          <w:tcPr>
            <w:tcW w:w="2868" w:type="pct"/>
            <w:tcBorders>
              <w:top w:val="single" w:sz="12" w:space="0" w:color="auto"/>
              <w:right w:val="single" w:sz="12" w:space="0" w:color="auto"/>
            </w:tcBorders>
          </w:tcPr>
          <w:p w:rsidR="008128CE" w:rsidRDefault="00257B41" w:rsidP="00725312">
            <w:r>
              <w:t>Ya lo corregí Fátima, muchas gracias por la anotación</w:t>
            </w:r>
            <w:r w:rsidR="00FC56F2">
              <w:t>, además le cambié el color para darle más vistosidad. Muchas gracias Fátima.</w:t>
            </w:r>
          </w:p>
        </w:tc>
      </w:tr>
      <w:tr w:rsidR="008128CE" w:rsidTr="00F46038">
        <w:trPr>
          <w:trHeight w:val="540"/>
        </w:trPr>
        <w:tc>
          <w:tcPr>
            <w:tcW w:w="5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8128CE" w:rsidRPr="00F46038" w:rsidRDefault="008128CE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:rsidR="008128CE" w:rsidRPr="00601585" w:rsidRDefault="003D2B71" w:rsidP="00725312">
            <w:r w:rsidRPr="003D2B71">
              <w:t>te faltaría detectar los conocimientos previos</w:t>
            </w:r>
          </w:p>
        </w:tc>
        <w:tc>
          <w:tcPr>
            <w:tcW w:w="2868" w:type="pct"/>
            <w:tcBorders>
              <w:bottom w:val="single" w:sz="12" w:space="0" w:color="auto"/>
              <w:right w:val="single" w:sz="12" w:space="0" w:color="auto"/>
            </w:tcBorders>
          </w:tcPr>
          <w:p w:rsidR="008128CE" w:rsidRDefault="002A0EF1" w:rsidP="00725312">
            <w:proofErr w:type="spellStart"/>
            <w:r>
              <w:t>Tenés</w:t>
            </w:r>
            <w:proofErr w:type="spellEnd"/>
            <w:r>
              <w:t xml:space="preserve"> razón Fátima, lo acabo de incluir, estaba incompleto el mapa.</w:t>
            </w:r>
          </w:p>
        </w:tc>
      </w:tr>
      <w:tr w:rsidR="00AD2430" w:rsidTr="00F46038">
        <w:trPr>
          <w:trHeight w:val="204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</w:tcPr>
          <w:p w:rsidR="00AD2430" w:rsidRPr="00F46038" w:rsidRDefault="00AD2430" w:rsidP="00725312">
            <w:pPr>
              <w:rPr>
                <w:b/>
              </w:rPr>
            </w:pPr>
            <w:r w:rsidRPr="00F46038">
              <w:rPr>
                <w:b/>
              </w:rPr>
              <w:t>Lidia Flores</w:t>
            </w:r>
          </w:p>
        </w:tc>
        <w:tc>
          <w:tcPr>
            <w:tcW w:w="1555" w:type="pct"/>
            <w:tcBorders>
              <w:top w:val="single" w:sz="12" w:space="0" w:color="auto"/>
            </w:tcBorders>
          </w:tcPr>
          <w:p w:rsidR="00AD2430" w:rsidRDefault="001B2848" w:rsidP="001B2848">
            <w:pPr>
              <w:jc w:val="center"/>
            </w:pPr>
            <w:r>
              <w:t>-</w:t>
            </w:r>
          </w:p>
        </w:tc>
        <w:tc>
          <w:tcPr>
            <w:tcW w:w="2868" w:type="pct"/>
            <w:tcBorders>
              <w:top w:val="single" w:sz="12" w:space="0" w:color="auto"/>
              <w:right w:val="single" w:sz="12" w:space="0" w:color="auto"/>
            </w:tcBorders>
          </w:tcPr>
          <w:p w:rsidR="00AD2430" w:rsidRDefault="001B2848" w:rsidP="001B2848">
            <w:pPr>
              <w:jc w:val="center"/>
            </w:pPr>
            <w:r>
              <w:t>-</w:t>
            </w:r>
          </w:p>
        </w:tc>
      </w:tr>
      <w:tr w:rsidR="00AD2430" w:rsidTr="00F46038">
        <w:trPr>
          <w:trHeight w:val="202"/>
        </w:trPr>
        <w:tc>
          <w:tcPr>
            <w:tcW w:w="5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AD2430" w:rsidRPr="00F46038" w:rsidRDefault="00AD2430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:rsidR="00AD2430" w:rsidRDefault="001B2848" w:rsidP="001B2848">
            <w:pPr>
              <w:jc w:val="center"/>
            </w:pPr>
            <w:r>
              <w:t>-</w:t>
            </w:r>
          </w:p>
        </w:tc>
        <w:tc>
          <w:tcPr>
            <w:tcW w:w="2868" w:type="pct"/>
            <w:tcBorders>
              <w:bottom w:val="single" w:sz="12" w:space="0" w:color="auto"/>
              <w:right w:val="single" w:sz="12" w:space="0" w:color="auto"/>
            </w:tcBorders>
          </w:tcPr>
          <w:p w:rsidR="00AD2430" w:rsidRDefault="001B2848" w:rsidP="001B2848">
            <w:pPr>
              <w:jc w:val="center"/>
            </w:pPr>
            <w:r>
              <w:t>-</w:t>
            </w:r>
          </w:p>
        </w:tc>
      </w:tr>
      <w:tr w:rsidR="00AD2430" w:rsidTr="00F46038"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6923C" w:themeFill="accent3" w:themeFillShade="BF"/>
          </w:tcPr>
          <w:p w:rsidR="00AD2430" w:rsidRPr="00F46038" w:rsidRDefault="00AD2430" w:rsidP="00725312">
            <w:pPr>
              <w:rPr>
                <w:b/>
              </w:rPr>
            </w:pPr>
            <w:r w:rsidRPr="00F46038">
              <w:rPr>
                <w:b/>
              </w:rPr>
              <w:t>Raquel Muñoz</w:t>
            </w: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AD2430" w:rsidRDefault="003D2B71" w:rsidP="00725312">
            <w:r w:rsidRPr="003D2B71">
              <w:t>Yo añadiría también que Comprende también conocer las características del grupo-clase</w:t>
            </w:r>
          </w:p>
        </w:tc>
        <w:tc>
          <w:tcPr>
            <w:tcW w:w="28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430" w:rsidRDefault="0019550D" w:rsidP="00725312">
            <w:r>
              <w:t>Muy buena idea Raquel, se lo incluí. Muchas gracias.</w:t>
            </w:r>
          </w:p>
        </w:tc>
      </w:tr>
      <w:tr w:rsidR="00703692" w:rsidTr="000207EC">
        <w:trPr>
          <w:trHeight w:val="339"/>
        </w:trPr>
        <w:tc>
          <w:tcPr>
            <w:tcW w:w="57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4F6228" w:themeFill="accent3" w:themeFillShade="80"/>
          </w:tcPr>
          <w:p w:rsidR="00703692" w:rsidRPr="00F46038" w:rsidRDefault="00703692" w:rsidP="00725312">
            <w:pPr>
              <w:rPr>
                <w:b/>
              </w:rPr>
            </w:pPr>
            <w:r>
              <w:rPr>
                <w:b/>
              </w:rPr>
              <w:t>Christian Díaz Barrios</w:t>
            </w: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Default="00703692" w:rsidP="00725312">
            <w:r w:rsidRPr="003D2B71">
              <w:t>Las líneas me parece que están, muy, pero muy distantes y eso hace que de pronto no se pueda leer muy claramente el mapa.</w:t>
            </w:r>
          </w:p>
        </w:tc>
        <w:tc>
          <w:tcPr>
            <w:tcW w:w="2868" w:type="pct"/>
            <w:tcBorders>
              <w:top w:val="single" w:sz="12" w:space="0" w:color="auto"/>
              <w:right w:val="single" w:sz="12" w:space="0" w:color="auto"/>
            </w:tcBorders>
          </w:tcPr>
          <w:p w:rsidR="00703692" w:rsidRDefault="001B2848" w:rsidP="00725312">
            <w:r>
              <w:t>Muchas gracias Mar y Christian, ya junté un poco más las líneas, de verdad que se entiende mejor el mapa de esta manera.</w:t>
            </w:r>
          </w:p>
        </w:tc>
      </w:tr>
      <w:tr w:rsidR="00703692" w:rsidTr="000207EC">
        <w:trPr>
          <w:trHeight w:val="337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>¿El profesor "es un" motivador, promotor, guía" o esas son unas de sus tantas funciones?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1B2848" w:rsidP="00725312">
            <w:r>
              <w:t>Tiene razón Christian, dentro de todas las funciones que cumple un profesor, una es ser promotor y motivador de los aprendizajes. En ese sentido cambié lo de “es un” por “</w:t>
            </w:r>
            <w:r w:rsidR="000564C1">
              <w:t>tiene como función ser</w:t>
            </w:r>
            <w:r>
              <w:t>”</w:t>
            </w:r>
            <w:r w:rsidR="000564C1">
              <w:t xml:space="preserve">. No se puede encasillar al profesor de esta </w:t>
            </w:r>
            <w:r w:rsidR="000564C1">
              <w:lastRenderedPageBreak/>
              <w:t xml:space="preserve">manera </w:t>
            </w:r>
          </w:p>
        </w:tc>
      </w:tr>
      <w:tr w:rsidR="00703692" w:rsidTr="000207EC">
        <w:trPr>
          <w:trHeight w:val="337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>Cambiaría “seleccionando” por “construyendo” y quitaría adecuado.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34317C" w:rsidP="00725312">
            <w:r>
              <w:t>Listo Christian lo cambié de acuerdo a sus sugerencias, me parece mejor.</w:t>
            </w:r>
          </w:p>
        </w:tc>
      </w:tr>
      <w:tr w:rsidR="00703692" w:rsidTr="003D2B71">
        <w:trPr>
          <w:trHeight w:val="270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 xml:space="preserve">Pienso que no sólo </w:t>
            </w:r>
            <w:r w:rsidR="00A90DC3">
              <w:t>l</w:t>
            </w:r>
            <w:r w:rsidRPr="003D2B71">
              <w:t>as preguntas que se hace el profesor sino también las de los estudiantes (en colectivo)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414B3D" w:rsidP="00725312">
            <w:r>
              <w:t>Los incluí en interacciones alumno-profesor, profesor-alumno y estudiante-estudiante.</w:t>
            </w:r>
          </w:p>
        </w:tc>
      </w:tr>
      <w:tr w:rsidR="00703692" w:rsidTr="003D2B71">
        <w:trPr>
          <w:trHeight w:val="270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 xml:space="preserve">¿En el aula las </w:t>
            </w:r>
            <w:proofErr w:type="gramStart"/>
            <w:r w:rsidRPr="003D2B71">
              <w:t>clase</w:t>
            </w:r>
            <w:proofErr w:type="gramEnd"/>
            <w:r w:rsidRPr="003D2B71">
              <w:t xml:space="preserve"> se basan sólo las necesidades de los estudiantes? ¿</w:t>
            </w:r>
            <w:proofErr w:type="gramStart"/>
            <w:r w:rsidRPr="003D2B71">
              <w:t>y</w:t>
            </w:r>
            <w:proofErr w:type="gramEnd"/>
            <w:r w:rsidRPr="003D2B71">
              <w:t xml:space="preserve">  en las sociales? ¿</w:t>
            </w:r>
            <w:proofErr w:type="gramStart"/>
            <w:r w:rsidRPr="003D2B71">
              <w:t>y</w:t>
            </w:r>
            <w:proofErr w:type="gramEnd"/>
            <w:r w:rsidRPr="003D2B71">
              <w:t xml:space="preserve"> las suyas como profesor?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34317C" w:rsidP="00725312">
            <w:r>
              <w:t>Si, como parte de un todo se tienen que considerar las necesidades de los y las estudiantes. Lo voy a cambiar.</w:t>
            </w:r>
          </w:p>
        </w:tc>
      </w:tr>
      <w:tr w:rsidR="00703692" w:rsidTr="003D2B71">
        <w:trPr>
          <w:trHeight w:val="67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>¿El profesor imparte la didáctica? Sería bueno aclarar un poco este apartado.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FC56F2" w:rsidP="00725312">
            <w:r>
              <w:t>En ese sentido cambié al profesor como “renovador de la didáctica que imparte” a “renovador de la didáctica que utiliza”, pues pienso que la utiliza como medio para llegar a los y las estudiantes</w:t>
            </w:r>
            <w:r w:rsidR="006E6046">
              <w:t xml:space="preserve"> c</w:t>
            </w:r>
            <w:r w:rsidR="006A18D5">
              <w:t>omo forma de interacción.</w:t>
            </w:r>
          </w:p>
        </w:tc>
      </w:tr>
      <w:tr w:rsidR="00703692" w:rsidTr="003D2B71">
        <w:trPr>
          <w:trHeight w:val="67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3D2B71">
              <w:t>Me gustó eso de la “verdad absoluta” sólo que me parecería que podría poner algo como “ comprender las limitaciones propias en cuanto al saber y reconocer que nadie lo tiene completo” o “comprender que no hay verdades absolutas” eso me parece que lo podría relacionar con lo que puede hacer con los estudiantes, es decir, construyendo esa comprensión en clase.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2A0EF1" w:rsidP="00725312">
            <w:r>
              <w:t>Tiene razón Christian, lo voy a incluir como me lo recomienda, incluí “comprender que no hay verdades absolutas en el saber y comprender que nadie lo tiene completo”. Muchas gracias.</w:t>
            </w:r>
          </w:p>
        </w:tc>
      </w:tr>
      <w:tr w:rsidR="00703692" w:rsidTr="00703692">
        <w:trPr>
          <w:trHeight w:val="876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3D2B71" w:rsidRDefault="00703692" w:rsidP="00725312">
            <w:r w:rsidRPr="00703692">
              <w:t>¿</w:t>
            </w:r>
            <w:proofErr w:type="gramStart"/>
            <w:r w:rsidRPr="00703692">
              <w:t>eso</w:t>
            </w:r>
            <w:proofErr w:type="gramEnd"/>
            <w:r w:rsidRPr="00703692">
              <w:t xml:space="preserve"> es lo que hace en clase un profesor? ¿</w:t>
            </w:r>
            <w:proofErr w:type="gramStart"/>
            <w:r w:rsidRPr="00703692">
              <w:t>guiar</w:t>
            </w:r>
            <w:proofErr w:type="gramEnd"/>
            <w:r w:rsidRPr="00703692">
              <w:t xml:space="preserve">? Creo, en cambio, que construye aprendizaje con los estudiantes.  Por eso es constructivista…aprendemos a construir aprendizajes, en conjunto, los estudiantes de usted y usted de los estudiantes, por eso no es sólo un guía, porque el guía indica, un profesor construye, problematiza, dialoga, debate… "nadie educa nadie, nadie se </w:t>
            </w:r>
            <w:proofErr w:type="spellStart"/>
            <w:r w:rsidRPr="00703692">
              <w:t>educ</w:t>
            </w:r>
            <w:proofErr w:type="spellEnd"/>
            <w:r w:rsidRPr="00703692">
              <w:t xml:space="preserve"> sólo, los </w:t>
            </w:r>
            <w:r w:rsidRPr="00703692">
              <w:lastRenderedPageBreak/>
              <w:t>hombres nos educamos en comunión, mediatizados por el mundo" o algo así dice Freire.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19550D" w:rsidRDefault="00A90DC3" w:rsidP="0019550D">
            <w:pPr>
              <w:ind w:left="708" w:hanging="708"/>
            </w:pPr>
            <w:r>
              <w:lastRenderedPageBreak/>
              <w:t>Claro que no, se trata de construir el aprendizaje</w:t>
            </w:r>
            <w:r w:rsidR="0019550D">
              <w:t>, con lo de guía me refería</w:t>
            </w:r>
          </w:p>
          <w:p w:rsidR="0019550D" w:rsidRDefault="0019550D" w:rsidP="0019550D">
            <w:pPr>
              <w:ind w:left="708" w:hanging="708"/>
            </w:pPr>
            <w:r>
              <w:t>precisamente en ese sentido, de construir el aprendizaje conjunto, es que no me</w:t>
            </w:r>
          </w:p>
          <w:p w:rsidR="0019550D" w:rsidRDefault="0019550D" w:rsidP="0019550D">
            <w:pPr>
              <w:ind w:left="708" w:hanging="708"/>
            </w:pPr>
            <w:proofErr w:type="gramStart"/>
            <w:r>
              <w:t>expliqué</w:t>
            </w:r>
            <w:proofErr w:type="gramEnd"/>
            <w:r>
              <w:t xml:space="preserve"> bien, de todas formas pienso que queda muy bien de esta manera.</w:t>
            </w:r>
          </w:p>
          <w:p w:rsidR="00703692" w:rsidRDefault="0019550D" w:rsidP="0019550D">
            <w:pPr>
              <w:ind w:left="708" w:hanging="708"/>
            </w:pPr>
            <w:r>
              <w:t>Muchas gracias.</w:t>
            </w:r>
            <w:r w:rsidR="00A90DC3">
              <w:t xml:space="preserve"> </w:t>
            </w:r>
          </w:p>
        </w:tc>
      </w:tr>
      <w:tr w:rsidR="00703692" w:rsidTr="00703692">
        <w:trPr>
          <w:trHeight w:val="873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</w:tcPr>
          <w:p w:rsidR="00703692" w:rsidRPr="00703692" w:rsidRDefault="00703692" w:rsidP="00725312">
            <w:r w:rsidRPr="00703692">
              <w:t>Me parece que sonaría mejor “construir con os estudiantes una selección de información” para “construir conocimiento”</w:t>
            </w:r>
          </w:p>
        </w:tc>
        <w:tc>
          <w:tcPr>
            <w:tcW w:w="2868" w:type="pct"/>
            <w:tcBorders>
              <w:right w:val="single" w:sz="12" w:space="0" w:color="auto"/>
            </w:tcBorders>
          </w:tcPr>
          <w:p w:rsidR="00703692" w:rsidRDefault="002A0EF1" w:rsidP="00725312">
            <w:r>
              <w:t>Tiene razón, lo acabo de corregir en el mapa. Muchas gracias</w:t>
            </w:r>
          </w:p>
        </w:tc>
      </w:tr>
    </w:tbl>
    <w:p w:rsidR="00F515EC" w:rsidRPr="00F515EC" w:rsidRDefault="00F515EC" w:rsidP="00725312">
      <w:pPr>
        <w:rPr>
          <w:rStyle w:val="SubttuloCar"/>
          <w:rFonts w:ascii="Calibri" w:hAnsi="Calibri"/>
          <w:b/>
          <w:i/>
        </w:rPr>
      </w:pPr>
      <w:bookmarkStart w:id="0" w:name="_Toc242475369"/>
    </w:p>
    <w:p w:rsidR="00F515EC" w:rsidRPr="00F515EC" w:rsidRDefault="00F515EC" w:rsidP="00725312">
      <w:pPr>
        <w:rPr>
          <w:rStyle w:val="SubttuloCar"/>
          <w:rFonts w:ascii="Calibri" w:hAnsi="Calibri"/>
          <w:b/>
          <w:i/>
        </w:rPr>
      </w:pPr>
    </w:p>
    <w:bookmarkEnd w:id="0"/>
    <w:p w:rsidR="00725312" w:rsidRPr="00ED6720" w:rsidRDefault="00725312" w:rsidP="00725312">
      <w:pPr>
        <w:rPr>
          <w:noProof/>
        </w:rPr>
      </w:pPr>
    </w:p>
    <w:p w:rsidR="00D86F07" w:rsidRDefault="00D86F07" w:rsidP="00725312"/>
    <w:sectPr w:rsidR="00D86F07" w:rsidSect="00045B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430"/>
    <w:rsid w:val="00045B71"/>
    <w:rsid w:val="000564C1"/>
    <w:rsid w:val="00081B19"/>
    <w:rsid w:val="00104D2A"/>
    <w:rsid w:val="0019550D"/>
    <w:rsid w:val="001B2848"/>
    <w:rsid w:val="00257B41"/>
    <w:rsid w:val="002A0EF1"/>
    <w:rsid w:val="002D300D"/>
    <w:rsid w:val="0034317C"/>
    <w:rsid w:val="00343F79"/>
    <w:rsid w:val="003D2B71"/>
    <w:rsid w:val="00414B3D"/>
    <w:rsid w:val="004C344D"/>
    <w:rsid w:val="005E139E"/>
    <w:rsid w:val="00601585"/>
    <w:rsid w:val="0065009C"/>
    <w:rsid w:val="00656D55"/>
    <w:rsid w:val="006A18D5"/>
    <w:rsid w:val="006E6046"/>
    <w:rsid w:val="00703692"/>
    <w:rsid w:val="00725312"/>
    <w:rsid w:val="007B3DFD"/>
    <w:rsid w:val="007F222B"/>
    <w:rsid w:val="007F6327"/>
    <w:rsid w:val="008128CE"/>
    <w:rsid w:val="00862643"/>
    <w:rsid w:val="008E2317"/>
    <w:rsid w:val="00904326"/>
    <w:rsid w:val="00A90DC3"/>
    <w:rsid w:val="00AD2430"/>
    <w:rsid w:val="00BA559D"/>
    <w:rsid w:val="00C40FA0"/>
    <w:rsid w:val="00D86F07"/>
    <w:rsid w:val="00DA718A"/>
    <w:rsid w:val="00E323D2"/>
    <w:rsid w:val="00F23E9B"/>
    <w:rsid w:val="00F46038"/>
    <w:rsid w:val="00F515EC"/>
    <w:rsid w:val="00F85768"/>
    <w:rsid w:val="00FC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E231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725312"/>
    <w:pPr>
      <w:spacing w:after="60" w:line="276" w:lineRule="auto"/>
      <w:jc w:val="center"/>
      <w:outlineLvl w:val="1"/>
    </w:pPr>
    <w:rPr>
      <w:rFonts w:ascii="Cambria" w:eastAsia="SimSun" w:hAnsi="Cambria" w:cs="Times New Roman"/>
      <w:sz w:val="24"/>
      <w:szCs w:val="24"/>
      <w:lang w:val="es-ES_tradnl" w:eastAsia="zh-CN"/>
    </w:rPr>
  </w:style>
  <w:style w:type="character" w:customStyle="1" w:styleId="SubttuloCar">
    <w:name w:val="Subtítulo Car"/>
    <w:basedOn w:val="Fuentedeprrafopredeter"/>
    <w:link w:val="Subttulo"/>
    <w:rsid w:val="00725312"/>
    <w:rPr>
      <w:rFonts w:ascii="Cambria" w:eastAsia="SimSun" w:hAnsi="Cambria" w:cs="Times New Roman"/>
      <w:sz w:val="24"/>
      <w:szCs w:val="24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Pablo</cp:lastModifiedBy>
  <cp:revision>2</cp:revision>
  <dcterms:created xsi:type="dcterms:W3CDTF">2012-05-13T01:11:00Z</dcterms:created>
  <dcterms:modified xsi:type="dcterms:W3CDTF">2012-05-13T01:11:00Z</dcterms:modified>
</cp:coreProperties>
</file>